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364B445"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223252">
        <w:rPr>
          <w:rFonts w:ascii="Arial" w:eastAsiaTheme="minorEastAsia" w:hAnsi="Arial" w:cs="Arial"/>
          <w:b/>
          <w:sz w:val="24"/>
          <w:szCs w:val="24"/>
        </w:rPr>
        <w:t>11</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2C5F85">
        <w:rPr>
          <w:rFonts w:asciiTheme="minorEastAsia" w:eastAsiaTheme="minorEastAsia" w:hAnsiTheme="minorEastAsia" w:cs="Arial"/>
          <w:b/>
          <w:sz w:val="24"/>
          <w:szCs w:val="24"/>
        </w:rPr>
        <w:t xml:space="preserve"> </w:t>
      </w:r>
      <w:r w:rsidR="007F6CE1">
        <w:rPr>
          <w:rFonts w:asciiTheme="minorEastAsia" w:eastAsiaTheme="minorEastAsia" w:hAnsiTheme="minorEastAsia" w:cs="Arial"/>
          <w:b/>
          <w:sz w:val="24"/>
          <w:szCs w:val="24"/>
        </w:rPr>
        <w:t xml:space="preserve"> </w:t>
      </w:r>
      <w:r w:rsidR="002C5F85" w:rsidRPr="002C5F85">
        <w:rPr>
          <w:rFonts w:ascii="Arial" w:eastAsia="MS Mincho" w:hAnsi="Arial" w:cs="Arial"/>
          <w:b/>
          <w:sz w:val="24"/>
          <w:szCs w:val="24"/>
        </w:rPr>
        <w:t>R4-2408893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13A036A4" w:rsidR="00934AF2" w:rsidRPr="006D409C" w:rsidRDefault="00223252" w:rsidP="00934AF2">
      <w:pPr>
        <w:pStyle w:val="a3"/>
        <w:tabs>
          <w:tab w:val="right" w:pos="9781"/>
          <w:tab w:val="right" w:pos="13323"/>
        </w:tabs>
        <w:spacing w:before="60" w:after="60"/>
        <w:outlineLvl w:val="0"/>
        <w:rPr>
          <w:rFonts w:cs="Arial"/>
          <w:b w:val="0"/>
          <w:sz w:val="24"/>
          <w:szCs w:val="24"/>
          <w:lang w:eastAsia="zh-CN"/>
        </w:rPr>
      </w:pPr>
      <w:r w:rsidRPr="00223252">
        <w:rPr>
          <w:rFonts w:cs="Arial"/>
          <w:sz w:val="24"/>
          <w:szCs w:val="24"/>
          <w:lang w:eastAsia="zh-CN"/>
        </w:rPr>
        <w:t>Fukuoka City, Fukuoka , Japan, 20th – 24th May,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3F7E25B"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DC6F0D">
        <w:rPr>
          <w:rFonts w:ascii="Arial" w:eastAsia="MS Mincho" w:hAnsi="Arial" w:cs="Arial"/>
          <w:color w:val="000000"/>
        </w:rPr>
        <w:t xml:space="preserve">  </w:t>
      </w:r>
      <w:r w:rsidR="00DC6F0D" w:rsidRPr="00DC6F0D">
        <w:rPr>
          <w:rFonts w:ascii="Arial" w:eastAsia="MS Mincho" w:hAnsi="Arial" w:cs="Arial"/>
          <w:color w:val="000000"/>
        </w:rPr>
        <w:t xml:space="preserve">RRM test case design </w:t>
      </w:r>
      <w:r w:rsidR="00DC6F0D">
        <w:rPr>
          <w:rFonts w:ascii="Arial" w:eastAsia="MS Mincho" w:hAnsi="Arial" w:cs="Arial"/>
          <w:color w:val="000000"/>
        </w:rPr>
        <w:t>for multi-Rx</w:t>
      </w:r>
    </w:p>
    <w:p w14:paraId="375AF706" w14:textId="56A30A7D"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F5D11" w:rsidRPr="00DF5D11">
        <w:rPr>
          <w:rFonts w:ascii="Arial" w:eastAsiaTheme="minorEastAsia" w:hAnsi="Arial" w:cs="Arial"/>
          <w:color w:val="000000"/>
        </w:rPr>
        <w:t>7.3.2.1</w:t>
      </w:r>
      <w:bookmarkStart w:id="1" w:name="_GoBack"/>
      <w:bookmarkEnd w:id="1"/>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1B20D5C8" w14:textId="641D79C6" w:rsidR="00F64FBF" w:rsidRPr="00F64FBF" w:rsidRDefault="003C42E1"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In RAN4 #110</w:t>
      </w:r>
      <w:r w:rsidR="00DB4D81">
        <w:rPr>
          <w:rFonts w:ascii="Times New Roman" w:hAnsi="Times New Roman"/>
          <w:sz w:val="20"/>
          <w:szCs w:val="20"/>
          <w:lang w:val="sv-SE"/>
        </w:rPr>
        <w:t>-bis</w:t>
      </w:r>
      <w:r>
        <w:rPr>
          <w:rFonts w:ascii="Times New Roman" w:hAnsi="Times New Roman"/>
          <w:sz w:val="20"/>
          <w:szCs w:val="20"/>
          <w:lang w:val="sv-SE"/>
        </w:rPr>
        <w:t xml:space="preserve"> meeting, the performace part of multi-Rx was</w:t>
      </w:r>
      <w:r w:rsidR="002A41AD">
        <w:rPr>
          <w:rFonts w:ascii="Times New Roman" w:hAnsi="Times New Roman"/>
          <w:sz w:val="20"/>
          <w:szCs w:val="20"/>
          <w:lang w:val="sv-SE"/>
        </w:rPr>
        <w:t xml:space="preserve"> extensively </w:t>
      </w:r>
      <w:r>
        <w:rPr>
          <w:rFonts w:ascii="Times New Roman" w:hAnsi="Times New Roman"/>
          <w:sz w:val="20"/>
          <w:szCs w:val="20"/>
          <w:lang w:val="sv-SE"/>
        </w:rPr>
        <w:t xml:space="preserve">discussed and the WF[1] was agreed. In this contribution, we would like to give some views on </w:t>
      </w:r>
      <w:r w:rsidR="002C6A83" w:rsidRPr="002C6A83">
        <w:rPr>
          <w:rFonts w:ascii="Times New Roman" w:hAnsi="Times New Roman"/>
          <w:sz w:val="20"/>
          <w:szCs w:val="20"/>
          <w:lang w:val="sv-SE"/>
        </w:rPr>
        <w:t>RRM test case design for GBBR accuracy requirements under multi-Rx</w:t>
      </w:r>
      <w:r>
        <w:rPr>
          <w:rFonts w:ascii="Times New Roman" w:hAnsi="Times New Roman"/>
          <w:sz w:val="20"/>
          <w:szCs w:val="20"/>
          <w:lang w:val="sv-SE"/>
        </w:rPr>
        <w:t>.</w:t>
      </w:r>
      <w:r w:rsidR="001D7A51">
        <w:rPr>
          <w:rFonts w:ascii="Times New Roman" w:hAnsi="Times New Roman"/>
          <w:sz w:val="20"/>
          <w:szCs w:val="20"/>
          <w:lang w:val="sv-SE"/>
        </w:rPr>
        <w:t xml:space="preserve"> </w:t>
      </w:r>
    </w:p>
    <w:p w14:paraId="0C66D596" w14:textId="2BCCA655" w:rsidR="00800238" w:rsidRDefault="00811C25"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8037FD">
        <w:rPr>
          <w:rFonts w:ascii="Times New Roman" w:hAnsi="Times New Roman"/>
          <w:lang w:val="en-US" w:eastAsia="zh-CN"/>
        </w:rPr>
        <w:t>Discussion</w:t>
      </w:r>
      <w:r w:rsidR="00BF6D10">
        <w:rPr>
          <w:rFonts w:ascii="Times New Roman" w:hAnsi="Times New Roman"/>
          <w:lang w:val="en-US" w:eastAsia="zh-CN"/>
        </w:rPr>
        <w:t xml:space="preserve"> on </w:t>
      </w:r>
      <w:r w:rsidR="00C97668">
        <w:rPr>
          <w:rFonts w:ascii="Times New Roman" w:hAnsi="Times New Roman"/>
          <w:lang w:val="en-US" w:eastAsia="zh-CN"/>
        </w:rPr>
        <w:t xml:space="preserve">test case design </w:t>
      </w:r>
    </w:p>
    <w:p w14:paraId="30E9E3B7" w14:textId="7CCC395E" w:rsidR="00F24081" w:rsidRDefault="00A142B0" w:rsidP="00A142B0">
      <w:pPr>
        <w:pStyle w:val="2"/>
        <w:rPr>
          <w:rFonts w:ascii="Times New Roman" w:hAnsi="Times New Roman"/>
        </w:rPr>
      </w:pPr>
      <w:r w:rsidRPr="00A142B0">
        <w:rPr>
          <w:rFonts w:ascii="Times New Roman" w:hAnsi="Times New Roman"/>
          <w:lang w:val="en-US"/>
        </w:rPr>
        <w:t xml:space="preserve">2.1 </w:t>
      </w:r>
      <w:r w:rsidRPr="00A142B0">
        <w:rPr>
          <w:rFonts w:ascii="Times New Roman" w:hAnsi="Times New Roman"/>
        </w:rPr>
        <w:t>Expected AoA setup for multi-rx TC</w:t>
      </w:r>
      <w:r w:rsidR="001B7F25">
        <w:rPr>
          <w:rFonts w:ascii="Times New Roman" w:hAnsi="Times New Roman"/>
        </w:rPr>
        <w:t>s</w:t>
      </w:r>
    </w:p>
    <w:p w14:paraId="7EFED8D9" w14:textId="29694220" w:rsidR="00DE1E5E" w:rsidRDefault="0057494C" w:rsidP="00DE1E5E">
      <w:pPr>
        <w:pStyle w:val="35"/>
        <w:ind w:left="110" w:right="110"/>
        <w:rPr>
          <w:rFonts w:ascii="Times New Roman" w:hAnsi="Times New Roman" w:cs="Times New Roman"/>
          <w:sz w:val="24"/>
          <w:szCs w:val="24"/>
        </w:rPr>
      </w:pPr>
      <w:r w:rsidRPr="0057494C">
        <w:rPr>
          <w:rFonts w:ascii="Times New Roman" w:hAnsi="Times New Roman" w:cs="Times New Roman"/>
          <w:sz w:val="24"/>
          <w:szCs w:val="24"/>
        </w:rPr>
        <w:t>Issue 2-2: AoA selection in RRM test cases</w:t>
      </w:r>
    </w:p>
    <w:tbl>
      <w:tblPr>
        <w:tblStyle w:val="aff7"/>
        <w:tblW w:w="0" w:type="auto"/>
        <w:tblLook w:val="04A0" w:firstRow="1" w:lastRow="0" w:firstColumn="1" w:lastColumn="0" w:noHBand="0" w:noVBand="1"/>
      </w:tblPr>
      <w:tblGrid>
        <w:gridCol w:w="9629"/>
      </w:tblGrid>
      <w:tr w:rsidR="0044304D" w14:paraId="1915186B" w14:textId="77777777" w:rsidTr="0044304D">
        <w:tc>
          <w:tcPr>
            <w:tcW w:w="9629" w:type="dxa"/>
          </w:tcPr>
          <w:p w14:paraId="728F5FA8" w14:textId="77777777" w:rsidR="0044304D" w:rsidRPr="0044304D" w:rsidRDefault="0044304D" w:rsidP="0044304D">
            <w:pPr>
              <w:outlineLvl w:val="3"/>
              <w:rPr>
                <w:rFonts w:ascii="Times New Roman" w:hAnsi="Times New Roman"/>
                <w:b/>
                <w:color w:val="000000" w:themeColor="text1"/>
                <w:sz w:val="20"/>
                <w:szCs w:val="20"/>
                <w:u w:val="single"/>
                <w:lang w:eastAsia="ko-KR"/>
              </w:rPr>
            </w:pPr>
            <w:r w:rsidRPr="0044304D">
              <w:rPr>
                <w:rFonts w:ascii="Times New Roman" w:hAnsi="Times New Roman"/>
                <w:b/>
                <w:color w:val="000000" w:themeColor="text1"/>
                <w:sz w:val="20"/>
                <w:szCs w:val="20"/>
                <w:u w:val="single"/>
                <w:lang w:eastAsia="ko-KR"/>
              </w:rPr>
              <w:t>Issue 2-2: AoA selection in RRM test cases</w:t>
            </w:r>
          </w:p>
          <w:p w14:paraId="015593EA" w14:textId="77777777" w:rsidR="0044304D" w:rsidRPr="0044304D" w:rsidRDefault="0044304D" w:rsidP="0044304D">
            <w:pPr>
              <w:pStyle w:val="aff8"/>
              <w:numPr>
                <w:ilvl w:val="0"/>
                <w:numId w:val="5"/>
              </w:numPr>
              <w:overflowPunct/>
              <w:autoSpaceDE/>
              <w:autoSpaceDN/>
              <w:adjustRightInd/>
              <w:spacing w:after="120"/>
              <w:ind w:left="720" w:firstLineChars="0"/>
              <w:textAlignment w:val="auto"/>
              <w:rPr>
                <w:rFonts w:eastAsia="宋体"/>
                <w:color w:val="000000" w:themeColor="text1"/>
                <w:lang w:eastAsia="zh-CN"/>
              </w:rPr>
            </w:pPr>
            <w:r w:rsidRPr="0044304D">
              <w:rPr>
                <w:rFonts w:eastAsia="宋体"/>
                <w:color w:val="000000" w:themeColor="text1"/>
                <w:lang w:eastAsia="zh-CN"/>
              </w:rPr>
              <w:t>Company bring analysis on this issue with option 1 as starting point.</w:t>
            </w:r>
          </w:p>
          <w:p w14:paraId="52D6E4D1" w14:textId="34CBE464" w:rsidR="0044304D" w:rsidRPr="0044304D" w:rsidRDefault="0044304D" w:rsidP="0044304D">
            <w:pPr>
              <w:pStyle w:val="aff8"/>
              <w:numPr>
                <w:ilvl w:val="1"/>
                <w:numId w:val="5"/>
              </w:numPr>
              <w:overflowPunct/>
              <w:autoSpaceDE/>
              <w:autoSpaceDN/>
              <w:adjustRightInd/>
              <w:spacing w:after="120"/>
              <w:ind w:firstLineChars="0"/>
              <w:textAlignment w:val="auto"/>
              <w:rPr>
                <w:rFonts w:eastAsia="宋体"/>
                <w:color w:val="000000" w:themeColor="text1"/>
                <w:szCs w:val="24"/>
                <w:lang w:eastAsia="zh-CN"/>
              </w:rPr>
            </w:pPr>
            <w:r w:rsidRPr="0044304D">
              <w:rPr>
                <w:rFonts w:eastAsia="宋体"/>
                <w:color w:val="000000" w:themeColor="text1"/>
                <w:lang w:eastAsia="zh-CN"/>
              </w:rPr>
              <w:t>Option 1: The AoA pair for simultaneous reception with different QCL-typeD in RRM tests is from the set of qualified AoA pairs according to the spherical coverage requirement for simultaneous reception from multiple directions as defined in clause 7.3K.3 of TS 38.101-2.</w:t>
            </w:r>
          </w:p>
        </w:tc>
      </w:tr>
    </w:tbl>
    <w:p w14:paraId="09B57E97" w14:textId="7CFC7973" w:rsidR="00192565" w:rsidRDefault="0044304D" w:rsidP="008943B1">
      <w:pPr>
        <w:spacing w:beforeLines="50" w:before="120" w:afterLines="50" w:after="120" w:line="300" w:lineRule="auto"/>
        <w:rPr>
          <w:rFonts w:ascii="Times New Roman" w:eastAsia="宋体" w:hAnsi="Times New Roman"/>
          <w:color w:val="000000" w:themeColor="text1"/>
          <w:sz w:val="20"/>
          <w:szCs w:val="20"/>
          <w:lang w:val="en-GB"/>
        </w:rPr>
      </w:pPr>
      <w:r w:rsidRPr="008943B1">
        <w:rPr>
          <w:rFonts w:ascii="Times New Roman" w:eastAsia="宋体" w:hAnsi="Times New Roman"/>
          <w:color w:val="000000" w:themeColor="text1"/>
          <w:sz w:val="20"/>
          <w:szCs w:val="20"/>
          <w:lang w:val="en-GB"/>
        </w:rPr>
        <w:t xml:space="preserve">Since </w:t>
      </w:r>
      <w:r w:rsidR="008943B1" w:rsidRPr="008943B1">
        <w:rPr>
          <w:rFonts w:ascii="Times New Roman" w:eastAsia="宋体" w:hAnsi="Times New Roman"/>
          <w:color w:val="000000" w:themeColor="text1"/>
          <w:sz w:val="20"/>
          <w:szCs w:val="20"/>
          <w:lang w:val="en-GB"/>
        </w:rPr>
        <w:t>multi-Rx specified 2AoA spherical coverage requirement of power class 3 was defined in TS 38.101-2 7.3K.3</w:t>
      </w:r>
      <w:r w:rsidR="008943B1">
        <w:rPr>
          <w:rFonts w:ascii="Times New Roman" w:eastAsia="宋体" w:hAnsi="Times New Roman"/>
          <w:color w:val="000000" w:themeColor="text1"/>
          <w:sz w:val="20"/>
          <w:szCs w:val="20"/>
          <w:lang w:val="en-GB"/>
        </w:rPr>
        <w:t xml:space="preserve">, we believe </w:t>
      </w:r>
      <w:r w:rsidR="008943B1" w:rsidRPr="008943B1">
        <w:rPr>
          <w:rFonts w:ascii="Times New Roman" w:eastAsia="宋体" w:hAnsi="Times New Roman"/>
          <w:color w:val="000000" w:themeColor="text1"/>
          <w:sz w:val="20"/>
          <w:szCs w:val="20"/>
          <w:lang w:val="en-GB"/>
        </w:rPr>
        <w:t xml:space="preserve">that </w:t>
      </w:r>
      <w:r w:rsidR="00192565">
        <w:rPr>
          <w:rFonts w:ascii="Times New Roman" w:eastAsia="宋体" w:hAnsi="Times New Roman"/>
          <w:color w:val="000000" w:themeColor="text1"/>
          <w:sz w:val="20"/>
          <w:szCs w:val="20"/>
          <w:lang w:val="en-GB"/>
        </w:rPr>
        <w:t xml:space="preserve">it </w:t>
      </w:r>
      <w:r w:rsidR="008943B1" w:rsidRPr="008943B1">
        <w:rPr>
          <w:rFonts w:ascii="Times New Roman" w:eastAsia="宋体" w:hAnsi="Times New Roman"/>
          <w:color w:val="000000" w:themeColor="text1"/>
          <w:sz w:val="20"/>
          <w:szCs w:val="20"/>
          <w:lang w:val="en-GB"/>
        </w:rPr>
        <w:t>means the 2AoA</w:t>
      </w:r>
      <w:r w:rsidR="00192565">
        <w:rPr>
          <w:rFonts w:ascii="Times New Roman" w:eastAsia="宋体" w:hAnsi="Times New Roman"/>
          <w:color w:val="000000" w:themeColor="text1"/>
          <w:sz w:val="20"/>
          <w:szCs w:val="20"/>
          <w:lang w:val="en-GB"/>
        </w:rPr>
        <w:t>s</w:t>
      </w:r>
      <w:r w:rsidR="008943B1" w:rsidRPr="008943B1">
        <w:rPr>
          <w:rFonts w:ascii="Times New Roman" w:eastAsia="宋体" w:hAnsi="Times New Roman"/>
          <w:color w:val="000000" w:themeColor="text1"/>
          <w:sz w:val="20"/>
          <w:szCs w:val="20"/>
          <w:lang w:val="en-GB"/>
        </w:rPr>
        <w:t xml:space="preserve"> </w:t>
      </w:r>
      <w:r w:rsidR="00192565">
        <w:rPr>
          <w:rFonts w:ascii="Times New Roman" w:eastAsia="宋体" w:hAnsi="Times New Roman"/>
          <w:color w:val="000000" w:themeColor="text1"/>
          <w:sz w:val="20"/>
          <w:szCs w:val="20"/>
          <w:lang w:val="en-GB"/>
        </w:rPr>
        <w:t>(</w:t>
      </w:r>
      <w:r w:rsidR="00192565" w:rsidRPr="00192565">
        <w:rPr>
          <w:rFonts w:ascii="Times New Roman" w:eastAsia="宋体" w:hAnsi="Times New Roman"/>
          <w:color w:val="000000" w:themeColor="text1"/>
          <w:sz w:val="20"/>
          <w:szCs w:val="20"/>
          <w:lang w:val="en-GB"/>
        </w:rPr>
        <w:t>spherical coverage direction</w:t>
      </w:r>
      <w:r w:rsidR="00192565">
        <w:rPr>
          <w:rFonts w:ascii="Times New Roman" w:eastAsia="宋体" w:hAnsi="Times New Roman"/>
          <w:color w:val="000000" w:themeColor="text1"/>
          <w:sz w:val="20"/>
          <w:szCs w:val="20"/>
          <w:lang w:val="en-GB"/>
        </w:rPr>
        <w:t>s</w:t>
      </w:r>
      <w:r w:rsidR="00192565" w:rsidRPr="00192565">
        <w:rPr>
          <w:rFonts w:ascii="Times New Roman" w:eastAsia="宋体" w:hAnsi="Times New Roman"/>
          <w:color w:val="000000" w:themeColor="text1"/>
          <w:sz w:val="20"/>
          <w:szCs w:val="20"/>
          <w:lang w:val="en-GB"/>
        </w:rPr>
        <w:t>/ non-peak beam direction</w:t>
      </w:r>
      <w:r w:rsidR="00192565">
        <w:rPr>
          <w:rFonts w:ascii="Times New Roman" w:eastAsia="宋体" w:hAnsi="Times New Roman"/>
          <w:color w:val="000000" w:themeColor="text1"/>
          <w:sz w:val="20"/>
          <w:szCs w:val="20"/>
          <w:lang w:val="en-GB"/>
        </w:rPr>
        <w:t xml:space="preserve">s) </w:t>
      </w:r>
      <w:r w:rsidR="008943B1" w:rsidRPr="008943B1">
        <w:rPr>
          <w:rFonts w:ascii="Times New Roman" w:eastAsia="宋体" w:hAnsi="Times New Roman"/>
          <w:color w:val="000000" w:themeColor="text1"/>
          <w:sz w:val="20"/>
          <w:szCs w:val="20"/>
          <w:lang w:val="en-GB"/>
        </w:rPr>
        <w:t>for multi-Rx are from the set of directions corresponding to the spherical coverage requirement for simultaneous reception from multiple directions as defined in clause 7.3K.3 of TS 38.101-2</w:t>
      </w:r>
      <w:r w:rsidR="00192565">
        <w:rPr>
          <w:rFonts w:ascii="Times New Roman" w:eastAsia="宋体" w:hAnsi="Times New Roman" w:hint="eastAsia"/>
          <w:color w:val="000000" w:themeColor="text1"/>
          <w:sz w:val="20"/>
          <w:szCs w:val="20"/>
          <w:lang w:val="en-GB"/>
        </w:rPr>
        <w:t xml:space="preserve"> </w:t>
      </w:r>
      <w:r w:rsidR="008943B1" w:rsidRPr="008943B1">
        <w:rPr>
          <w:rFonts w:ascii="Times New Roman" w:eastAsia="宋体" w:hAnsi="Times New Roman"/>
          <w:color w:val="000000" w:themeColor="text1"/>
          <w:sz w:val="20"/>
          <w:szCs w:val="20"/>
          <w:lang w:val="en-GB"/>
        </w:rPr>
        <w:t>instead of clause 7.3.4.</w:t>
      </w:r>
      <w:r w:rsidR="008943B1">
        <w:rPr>
          <w:rFonts w:ascii="Times New Roman" w:eastAsia="宋体" w:hAnsi="Times New Roman"/>
          <w:color w:val="000000" w:themeColor="text1"/>
          <w:sz w:val="20"/>
          <w:szCs w:val="20"/>
          <w:lang w:val="en-GB"/>
        </w:rPr>
        <w:t xml:space="preserve"> </w:t>
      </w:r>
    </w:p>
    <w:p w14:paraId="461A9294" w14:textId="1A1F6C8A" w:rsidR="0044304D" w:rsidRPr="008943B1" w:rsidRDefault="008943B1" w:rsidP="00D94412">
      <w:pPr>
        <w:spacing w:beforeLines="50" w:before="120" w:afterLines="50" w:after="120" w:line="300" w:lineRule="auto"/>
        <w:rPr>
          <w:rFonts w:ascii="Times New Roman" w:eastAsia="宋体" w:hAnsi="Times New Roman"/>
          <w:color w:val="000000" w:themeColor="text1"/>
          <w:sz w:val="20"/>
          <w:szCs w:val="20"/>
          <w:lang w:val="en-GB"/>
        </w:rPr>
      </w:pPr>
      <w:r>
        <w:rPr>
          <w:rFonts w:ascii="Times New Roman" w:eastAsia="宋体" w:hAnsi="Times New Roman"/>
          <w:color w:val="000000" w:themeColor="text1"/>
          <w:sz w:val="20"/>
          <w:szCs w:val="20"/>
          <w:lang w:val="en-GB"/>
        </w:rPr>
        <w:t>Besides, the legacy RF requirement can</w:t>
      </w:r>
      <w:r w:rsidRPr="008943B1">
        <w:rPr>
          <w:rFonts w:ascii="Times New Roman" w:eastAsia="宋体" w:hAnsi="Times New Roman"/>
          <w:color w:val="000000" w:themeColor="text1"/>
          <w:sz w:val="20"/>
          <w:szCs w:val="20"/>
          <w:lang w:val="en-GB"/>
        </w:rPr>
        <w:t xml:space="preserve">not be considered in the multi-Rx DL simultaneous reception scenario since we can’t ensure the “like” directions </w:t>
      </w:r>
      <w:r w:rsidR="001B7F25">
        <w:rPr>
          <w:rFonts w:ascii="Times New Roman" w:eastAsia="宋体" w:hAnsi="Times New Roman"/>
          <w:color w:val="000000" w:themeColor="text1"/>
          <w:sz w:val="20"/>
          <w:szCs w:val="20"/>
          <w:lang w:val="en-GB"/>
        </w:rPr>
        <w:t>(“like” AoA pair</w:t>
      </w:r>
      <w:r w:rsidR="00D94412">
        <w:rPr>
          <w:rFonts w:ascii="Times New Roman" w:eastAsia="宋体" w:hAnsi="Times New Roman"/>
          <w:color w:val="000000" w:themeColor="text1"/>
          <w:sz w:val="20"/>
          <w:szCs w:val="20"/>
          <w:lang w:val="en-GB"/>
        </w:rPr>
        <w:t xml:space="preserve"> </w:t>
      </w:r>
      <w:r w:rsidR="001B7F25">
        <w:rPr>
          <w:rFonts w:ascii="Times New Roman" w:eastAsia="宋体" w:hAnsi="Times New Roman"/>
          <w:color w:val="000000" w:themeColor="text1"/>
          <w:sz w:val="20"/>
          <w:szCs w:val="20"/>
          <w:lang w:val="en-GB"/>
        </w:rPr>
        <w:t xml:space="preserve">) </w:t>
      </w:r>
      <w:r w:rsidRPr="008943B1">
        <w:rPr>
          <w:rFonts w:ascii="Times New Roman" w:eastAsia="宋体" w:hAnsi="Times New Roman"/>
          <w:color w:val="000000" w:themeColor="text1"/>
          <w:sz w:val="20"/>
          <w:szCs w:val="20"/>
          <w:lang w:val="en-GB"/>
        </w:rPr>
        <w:t>are to different panels</w:t>
      </w:r>
      <w:r w:rsidR="00192565">
        <w:rPr>
          <w:rFonts w:ascii="Times New Roman" w:eastAsia="宋体" w:hAnsi="Times New Roman"/>
          <w:color w:val="000000" w:themeColor="text1"/>
          <w:sz w:val="20"/>
          <w:szCs w:val="20"/>
          <w:lang w:val="en-GB"/>
        </w:rPr>
        <w:t>/Rx chains</w:t>
      </w:r>
      <w:r w:rsidRPr="008943B1">
        <w:rPr>
          <w:rFonts w:ascii="Times New Roman" w:eastAsia="宋体" w:hAnsi="Times New Roman"/>
          <w:color w:val="000000" w:themeColor="text1"/>
          <w:sz w:val="20"/>
          <w:szCs w:val="20"/>
          <w:lang w:val="en-GB"/>
        </w:rPr>
        <w:t xml:space="preserve"> based on 7.3.4. Meanwhile, a new “Probability” principle was introduced in Rel-18 Multi-Rx RF.</w:t>
      </w:r>
    </w:p>
    <w:p w14:paraId="1EF6409E" w14:textId="3528E778" w:rsidR="0044304D" w:rsidRDefault="001B7F25" w:rsidP="00D94412">
      <w:pPr>
        <w:spacing w:before="50" w:after="50" w:line="300" w:lineRule="auto"/>
        <w:rPr>
          <w:rFonts w:ascii="Times New Roman" w:eastAsia="宋体" w:hAnsi="Times New Roman"/>
          <w:color w:val="000000" w:themeColor="text1"/>
          <w:sz w:val="20"/>
          <w:szCs w:val="20"/>
          <w:lang w:val="en-GB"/>
        </w:rPr>
      </w:pPr>
      <w:r w:rsidRPr="001B7F25">
        <w:rPr>
          <w:rFonts w:ascii="Times New Roman" w:eastAsia="宋体" w:hAnsi="Times New Roman" w:hint="eastAsia"/>
          <w:color w:val="000000" w:themeColor="text1"/>
          <w:sz w:val="20"/>
          <w:szCs w:val="20"/>
          <w:lang w:val="en-GB"/>
        </w:rPr>
        <w:t>I</w:t>
      </w:r>
      <w:r w:rsidRPr="001B7F25">
        <w:rPr>
          <w:rFonts w:ascii="Times New Roman" w:eastAsia="宋体" w:hAnsi="Times New Roman"/>
          <w:color w:val="000000" w:themeColor="text1"/>
          <w:sz w:val="20"/>
          <w:szCs w:val="20"/>
          <w:lang w:val="en-GB"/>
        </w:rPr>
        <w:t xml:space="preserve">n this sense, taking option 1 as starting point is OK for us, and </w:t>
      </w:r>
      <w:r w:rsidR="00D94412">
        <w:rPr>
          <w:rFonts w:ascii="Times New Roman" w:eastAsia="宋体" w:hAnsi="Times New Roman"/>
          <w:color w:val="000000" w:themeColor="text1"/>
          <w:sz w:val="20"/>
          <w:szCs w:val="20"/>
          <w:lang w:val="en-GB"/>
        </w:rPr>
        <w:t xml:space="preserve">from our understanding, it is </w:t>
      </w:r>
      <w:r w:rsidRPr="001B7F25">
        <w:rPr>
          <w:rFonts w:ascii="Times New Roman" w:eastAsia="宋体" w:hAnsi="Times New Roman"/>
          <w:color w:val="000000" w:themeColor="text1"/>
          <w:sz w:val="20"/>
          <w:szCs w:val="20"/>
          <w:lang w:val="en-GB"/>
        </w:rPr>
        <w:t xml:space="preserve">better to </w:t>
      </w:r>
      <w:r>
        <w:rPr>
          <w:rFonts w:ascii="Times New Roman" w:eastAsia="宋体" w:hAnsi="Times New Roman"/>
          <w:color w:val="000000" w:themeColor="text1"/>
          <w:sz w:val="20"/>
          <w:szCs w:val="20"/>
          <w:lang w:val="en-GB"/>
        </w:rPr>
        <w:t>indicate</w:t>
      </w:r>
      <w:r w:rsidRPr="001B7F25">
        <w:rPr>
          <w:rFonts w:ascii="Times New Roman" w:eastAsia="宋体" w:hAnsi="Times New Roman"/>
          <w:color w:val="000000" w:themeColor="text1"/>
          <w:sz w:val="20"/>
          <w:szCs w:val="20"/>
          <w:lang w:val="en-GB"/>
        </w:rPr>
        <w:t xml:space="preserve"> such </w:t>
      </w:r>
      <w:r>
        <w:rPr>
          <w:rFonts w:ascii="Times New Roman" w:eastAsia="宋体" w:hAnsi="Times New Roman"/>
          <w:color w:val="000000" w:themeColor="text1"/>
          <w:sz w:val="20"/>
          <w:szCs w:val="20"/>
          <w:lang w:val="en-GB"/>
        </w:rPr>
        <w:t xml:space="preserve">clarification </w:t>
      </w:r>
      <w:r w:rsidRPr="001B7F25">
        <w:rPr>
          <w:rFonts w:ascii="Times New Roman" w:eastAsia="宋体" w:hAnsi="Times New Roman"/>
          <w:color w:val="000000" w:themeColor="text1"/>
          <w:sz w:val="20"/>
          <w:szCs w:val="20"/>
          <w:lang w:val="en-GB"/>
        </w:rPr>
        <w:t xml:space="preserve">in the Spec. Section A.3.15 when to define new </w:t>
      </w:r>
      <w:r>
        <w:rPr>
          <w:rFonts w:ascii="Times New Roman" w:eastAsia="宋体" w:hAnsi="Times New Roman"/>
          <w:color w:val="000000" w:themeColor="text1"/>
          <w:sz w:val="20"/>
          <w:szCs w:val="20"/>
          <w:lang w:val="en-GB"/>
        </w:rPr>
        <w:t>(2/3)</w:t>
      </w:r>
      <w:r w:rsidRPr="001B7F25">
        <w:rPr>
          <w:rFonts w:ascii="Times New Roman" w:eastAsia="宋体" w:hAnsi="Times New Roman"/>
          <w:color w:val="000000" w:themeColor="text1"/>
          <w:sz w:val="20"/>
          <w:szCs w:val="20"/>
          <w:lang w:val="en-GB"/>
        </w:rPr>
        <w:t>A</w:t>
      </w:r>
      <w:r w:rsidRPr="001B7F25">
        <w:rPr>
          <w:rFonts w:ascii="Times New Roman" w:eastAsia="宋体" w:hAnsi="Times New Roman" w:hint="eastAsia"/>
          <w:color w:val="000000" w:themeColor="text1"/>
          <w:sz w:val="20"/>
          <w:szCs w:val="20"/>
          <w:lang w:val="en-GB"/>
        </w:rPr>
        <w:t>o</w:t>
      </w:r>
      <w:r w:rsidRPr="001B7F25">
        <w:rPr>
          <w:rFonts w:ascii="Times New Roman" w:eastAsia="宋体" w:hAnsi="Times New Roman"/>
          <w:color w:val="000000" w:themeColor="text1"/>
          <w:sz w:val="20"/>
          <w:szCs w:val="20"/>
          <w:lang w:val="en-GB"/>
        </w:rPr>
        <w:t>A setup for multi-Rx simultaneous reception</w:t>
      </w:r>
      <w:r>
        <w:rPr>
          <w:rFonts w:ascii="Times New Roman" w:eastAsia="宋体" w:hAnsi="Times New Roman"/>
          <w:color w:val="000000" w:themeColor="text1"/>
          <w:sz w:val="20"/>
          <w:szCs w:val="20"/>
          <w:lang w:val="en-GB"/>
        </w:rPr>
        <w:t>.</w:t>
      </w:r>
    </w:p>
    <w:p w14:paraId="3EF4CCBB" w14:textId="4977051B" w:rsidR="0044304D" w:rsidRPr="00C517FB" w:rsidRDefault="00D94412" w:rsidP="00C517FB">
      <w:pPr>
        <w:spacing w:before="50" w:after="50" w:line="300" w:lineRule="auto"/>
        <w:rPr>
          <w:rFonts w:ascii="Times New Roman" w:eastAsia="宋体" w:hAnsi="Times New Roman"/>
          <w:b/>
          <w:color w:val="000000" w:themeColor="text1"/>
          <w:sz w:val="20"/>
          <w:szCs w:val="20"/>
          <w:lang w:val="en-GB"/>
        </w:rPr>
      </w:pPr>
      <w:r w:rsidRPr="00330AFA">
        <w:rPr>
          <w:rFonts w:ascii="Times New Roman" w:eastAsia="宋体" w:hAnsi="Times New Roman"/>
          <w:b/>
          <w:color w:val="000000" w:themeColor="text1"/>
          <w:sz w:val="20"/>
          <w:szCs w:val="20"/>
          <w:lang w:val="en-GB"/>
        </w:rPr>
        <w:t xml:space="preserve">Proposal 1: </w:t>
      </w:r>
      <w:r w:rsidR="00330AFA" w:rsidRPr="00330AFA">
        <w:rPr>
          <w:rFonts w:ascii="Times New Roman" w:eastAsia="宋体" w:hAnsi="Times New Roman"/>
          <w:b/>
          <w:color w:val="000000" w:themeColor="text1"/>
          <w:sz w:val="20"/>
          <w:szCs w:val="20"/>
          <w:lang w:val="en-GB"/>
        </w:rPr>
        <w:t>The 2AoAs for FR2 RRM test case are from the set of directions corresponding to the 2AoA spherical coverage requirement for simultaneous reception from multiple directions as defined in clause 7.3K of TS 38.101-2.</w:t>
      </w:r>
    </w:p>
    <w:p w14:paraId="419493F8" w14:textId="299150CB" w:rsidR="00A51816" w:rsidRDefault="00A51816" w:rsidP="001F57FC">
      <w:pPr>
        <w:spacing w:beforeLines="50" w:before="120" w:afterLines="50" w:after="120" w:line="300" w:lineRule="auto"/>
        <w:rPr>
          <w:rFonts w:ascii="Times New Roman" w:hAnsi="Times New Roman"/>
          <w:sz w:val="20"/>
          <w:szCs w:val="20"/>
          <w:lang w:val="sv-SE"/>
        </w:rPr>
      </w:pPr>
      <w:r w:rsidRPr="00A51816">
        <w:rPr>
          <w:rFonts w:ascii="Times New Roman" w:hAnsi="Times New Roman"/>
          <w:sz w:val="20"/>
          <w:szCs w:val="20"/>
          <w:lang w:val="sv-SE"/>
        </w:rPr>
        <w:t>Regarding AoA selection, there are two methods specified in TS 38.810, copied as below:</w:t>
      </w:r>
    </w:p>
    <w:tbl>
      <w:tblPr>
        <w:tblStyle w:val="aff7"/>
        <w:tblW w:w="0" w:type="auto"/>
        <w:tblLook w:val="04A0" w:firstRow="1" w:lastRow="0" w:firstColumn="1" w:lastColumn="0" w:noHBand="0" w:noVBand="1"/>
      </w:tblPr>
      <w:tblGrid>
        <w:gridCol w:w="9629"/>
      </w:tblGrid>
      <w:tr w:rsidR="001F57FC" w14:paraId="1ECE5B39" w14:textId="77777777" w:rsidTr="001F57FC">
        <w:tc>
          <w:tcPr>
            <w:tcW w:w="9629" w:type="dxa"/>
          </w:tcPr>
          <w:p w14:paraId="1BC61753" w14:textId="77777777" w:rsidR="001F57FC" w:rsidRPr="00182E10" w:rsidRDefault="001F57FC" w:rsidP="001F57FC">
            <w:pPr>
              <w:pStyle w:val="3"/>
              <w:outlineLvl w:val="2"/>
              <w:rPr>
                <w:sz w:val="20"/>
              </w:rPr>
            </w:pPr>
            <w:bookmarkStart w:id="2" w:name="_Toc21020193"/>
            <w:bookmarkStart w:id="3" w:name="_Toc29813025"/>
            <w:bookmarkStart w:id="4" w:name="_Toc29813291"/>
            <w:bookmarkStart w:id="5" w:name="_Toc52565509"/>
            <w:bookmarkStart w:id="6" w:name="_Toc137568822"/>
            <w:bookmarkStart w:id="7" w:name="_Toc138875749"/>
            <w:bookmarkStart w:id="8" w:name="_Toc138876231"/>
            <w:r w:rsidRPr="00182E10">
              <w:rPr>
                <w:sz w:val="20"/>
              </w:rPr>
              <w:lastRenderedPageBreak/>
              <w:t>6.2.1</w:t>
            </w:r>
            <w:r>
              <w:rPr>
                <w:sz w:val="20"/>
              </w:rPr>
              <w:t xml:space="preserve"> </w:t>
            </w:r>
            <w:r w:rsidRPr="00182E10">
              <w:rPr>
                <w:sz w:val="20"/>
              </w:rPr>
              <w:t>Baseline setup</w:t>
            </w:r>
            <w:bookmarkEnd w:id="2"/>
            <w:bookmarkEnd w:id="3"/>
            <w:bookmarkEnd w:id="4"/>
            <w:bookmarkEnd w:id="5"/>
            <w:bookmarkEnd w:id="6"/>
            <w:bookmarkEnd w:id="7"/>
            <w:bookmarkEnd w:id="8"/>
          </w:p>
          <w:p w14:paraId="19798DB1" w14:textId="77777777" w:rsidR="001F57FC" w:rsidRPr="00182E10" w:rsidRDefault="001F57FC" w:rsidP="001F57FC">
            <w:pPr>
              <w:rPr>
                <w:rFonts w:ascii="Times New Roman" w:hAnsi="Times New Roman"/>
                <w:sz w:val="20"/>
                <w:szCs w:val="20"/>
              </w:rPr>
            </w:pPr>
            <w:r w:rsidRPr="00182E10">
              <w:rPr>
                <w:rFonts w:ascii="Times New Roman" w:hAnsi="Times New Roman"/>
                <w:sz w:val="20"/>
                <w:szCs w:val="20"/>
              </w:rPr>
              <w:t>For selecting the testing direction (AoA to test the requirement) fulfilling certain preconditions, two methods are feasible from the perspective of RRM baseline measurement setup, as follows:</w:t>
            </w:r>
          </w:p>
          <w:p w14:paraId="673D7E2A" w14:textId="77777777" w:rsidR="001F57FC" w:rsidRPr="00182E10" w:rsidRDefault="001F57FC" w:rsidP="001F57FC">
            <w:pPr>
              <w:pStyle w:val="B1"/>
              <w:rPr>
                <w:lang w:val="en-US"/>
              </w:rPr>
            </w:pPr>
            <w:r w:rsidRPr="00182E10">
              <w:rPr>
                <w:lang w:val="en-US"/>
              </w:rPr>
              <w:t>-</w:t>
            </w:r>
            <w:r w:rsidRPr="00182E10">
              <w:rPr>
                <w:lang w:val="en-US"/>
              </w:rPr>
              <w:tab/>
              <w:t>Method 1: Run a pretest in the RRM baseline measurement system to identify all the directions (with a given spatial granularity) at which the UE fulfils a given precondition (e.g. spherical coverage EIS). The testing directions are then chosen out of the valid directions, following a given rule. The precondition to be fulfilled, and the rule how to select the testing direction out of the valid directions, are specified in the test description.</w:t>
            </w:r>
          </w:p>
          <w:p w14:paraId="5D68F6BB" w14:textId="3D1DFA4F" w:rsidR="001F57FC" w:rsidRDefault="001F57FC" w:rsidP="001F57FC">
            <w:pPr>
              <w:pStyle w:val="B1"/>
              <w:rPr>
                <w:lang w:val="sv-SE"/>
              </w:rPr>
            </w:pPr>
            <w:r w:rsidRPr="00182E10">
              <w:rPr>
                <w:lang w:val="en-US"/>
              </w:rPr>
              <w:t>-</w:t>
            </w:r>
            <w:r w:rsidRPr="00182E10">
              <w:rPr>
                <w:lang w:val="en-US"/>
              </w:rPr>
              <w:tab/>
              <w:t>Method 2: For each given potential direction, test first a given precondition (e.g. minimum TP for a given power), which validates the direction as valid for testing or not. If the direction is valid, test the requirement, if not, jump to the next potential direction following a given rule. The rule how to select the potential directions and the precondition to validate them as testing direction, are specified in the test description.</w:t>
            </w:r>
          </w:p>
        </w:tc>
      </w:tr>
    </w:tbl>
    <w:p w14:paraId="203FFE9F" w14:textId="517ACA9A" w:rsidR="00B5197E" w:rsidRDefault="00A51816" w:rsidP="00200019">
      <w:pPr>
        <w:spacing w:beforeLines="50" w:before="120" w:afterLines="50" w:after="120" w:line="300" w:lineRule="auto"/>
        <w:rPr>
          <w:rFonts w:ascii="Times New Roman" w:hAnsi="Times New Roman"/>
          <w:sz w:val="20"/>
          <w:szCs w:val="20"/>
          <w:lang w:val="sv-SE"/>
        </w:rPr>
      </w:pPr>
      <w:r w:rsidRPr="00A51816">
        <w:rPr>
          <w:rFonts w:ascii="Times New Roman" w:hAnsi="Times New Roman" w:hint="eastAsia"/>
          <w:sz w:val="20"/>
          <w:szCs w:val="20"/>
          <w:lang w:val="sv-SE"/>
        </w:rPr>
        <w:t>F</w:t>
      </w:r>
      <w:r w:rsidRPr="00A51816">
        <w:rPr>
          <w:rFonts w:ascii="Times New Roman" w:hAnsi="Times New Roman"/>
          <w:sz w:val="20"/>
          <w:szCs w:val="20"/>
          <w:lang w:val="sv-SE"/>
        </w:rPr>
        <w:t xml:space="preserve">rom our understanding, </w:t>
      </w:r>
      <w:r w:rsidR="00200019" w:rsidRPr="00200019">
        <w:rPr>
          <w:rFonts w:ascii="Times New Roman" w:hAnsi="Times New Roman"/>
          <w:sz w:val="20"/>
          <w:szCs w:val="20"/>
          <w:lang w:val="sv-SE"/>
        </w:rPr>
        <w:t>select</w:t>
      </w:r>
      <w:r w:rsidR="00F57968">
        <w:rPr>
          <w:rFonts w:ascii="Times New Roman" w:hAnsi="Times New Roman"/>
          <w:sz w:val="20"/>
          <w:szCs w:val="20"/>
          <w:lang w:val="sv-SE"/>
        </w:rPr>
        <w:t>ing</w:t>
      </w:r>
      <w:r w:rsidR="00200019" w:rsidRPr="00200019">
        <w:rPr>
          <w:rFonts w:ascii="Times New Roman" w:hAnsi="Times New Roman"/>
          <w:sz w:val="20"/>
          <w:szCs w:val="20"/>
          <w:lang w:val="sv-SE"/>
        </w:rPr>
        <w:t xml:space="preserve"> the declared AoA separation and all the corresponding directions defined in RF requirements is similar to Method 1</w:t>
      </w:r>
      <w:r w:rsidR="00200019">
        <w:rPr>
          <w:rFonts w:ascii="Times New Roman" w:hAnsi="Times New Roman" w:hint="eastAsia"/>
          <w:sz w:val="20"/>
          <w:szCs w:val="20"/>
          <w:lang w:val="sv-SE"/>
        </w:rPr>
        <w:t>.</w:t>
      </w:r>
      <w:r w:rsidR="00F57968">
        <w:rPr>
          <w:rFonts w:ascii="Times New Roman" w:hAnsi="Times New Roman"/>
          <w:sz w:val="20"/>
          <w:szCs w:val="20"/>
          <w:lang w:val="sv-SE"/>
        </w:rPr>
        <w:t xml:space="preserve"> But there is a fact we’d better to pay attention on in RF, that is, for</w:t>
      </w:r>
      <w:r w:rsidR="00E95604">
        <w:rPr>
          <w:rFonts w:ascii="Times New Roman" w:hAnsi="Times New Roman"/>
          <w:sz w:val="20"/>
          <w:szCs w:val="20"/>
          <w:lang w:val="sv-SE"/>
        </w:rPr>
        <w:t xml:space="preserve"> multi-Rx simultaneous reception, reference sensitivity is not considered, that means the declared AoA separations </w:t>
      </w:r>
      <w:r w:rsidR="00B5197E">
        <w:rPr>
          <w:rFonts w:ascii="Times New Roman" w:hAnsi="Times New Roman"/>
          <w:sz w:val="20"/>
          <w:szCs w:val="20"/>
          <w:lang w:val="sv-SE"/>
        </w:rPr>
        <w:t>defined</w:t>
      </w:r>
      <w:r w:rsidR="00E95604">
        <w:rPr>
          <w:rFonts w:ascii="Times New Roman" w:hAnsi="Times New Roman"/>
          <w:sz w:val="20"/>
          <w:szCs w:val="20"/>
          <w:lang w:val="sv-SE"/>
        </w:rPr>
        <w:t xml:space="preserve"> in Section 7.3K.3 is used to describe the </w:t>
      </w:r>
      <w:r w:rsidR="00B5197E">
        <w:rPr>
          <w:rFonts w:ascii="Times New Roman" w:hAnsi="Times New Roman"/>
          <w:sz w:val="20"/>
          <w:szCs w:val="20"/>
          <w:lang w:val="sv-SE"/>
        </w:rPr>
        <w:t xml:space="preserve">relative angular relationships between two </w:t>
      </w:r>
      <w:r w:rsidR="00B5197E" w:rsidRPr="00B5197E">
        <w:rPr>
          <w:rFonts w:ascii="Times New Roman" w:hAnsi="Times New Roman"/>
          <w:sz w:val="20"/>
          <w:szCs w:val="20"/>
          <w:lang w:val="sv-SE"/>
        </w:rPr>
        <w:t>spherical coverage directions</w:t>
      </w:r>
      <w:r w:rsidR="00B5197E">
        <w:rPr>
          <w:rFonts w:ascii="Times New Roman" w:hAnsi="Times New Roman" w:hint="eastAsia"/>
          <w:sz w:val="20"/>
          <w:szCs w:val="20"/>
          <w:lang w:val="sv-SE"/>
        </w:rPr>
        <w:t>.</w:t>
      </w:r>
    </w:p>
    <w:p w14:paraId="528E8678" w14:textId="1B478E61" w:rsidR="00B5197E" w:rsidRPr="00C517FB" w:rsidRDefault="00B5197E" w:rsidP="00B5197E">
      <w:pPr>
        <w:spacing w:before="50" w:after="50" w:line="300" w:lineRule="auto"/>
        <w:rPr>
          <w:rFonts w:ascii="Times New Roman" w:eastAsia="宋体" w:hAnsi="Times New Roman"/>
          <w:b/>
          <w:color w:val="000000" w:themeColor="text1"/>
          <w:sz w:val="20"/>
          <w:szCs w:val="20"/>
          <w:lang w:val="en-GB"/>
        </w:rPr>
      </w:pPr>
      <w:r>
        <w:rPr>
          <w:rFonts w:ascii="Times New Roman" w:eastAsia="宋体" w:hAnsi="Times New Roman"/>
          <w:b/>
          <w:color w:val="000000" w:themeColor="text1"/>
          <w:sz w:val="20"/>
          <w:szCs w:val="20"/>
          <w:lang w:val="en-GB"/>
        </w:rPr>
        <w:t xml:space="preserve">Observation </w:t>
      </w:r>
      <w:r w:rsidRPr="00330AFA">
        <w:rPr>
          <w:rFonts w:ascii="Times New Roman" w:eastAsia="宋体" w:hAnsi="Times New Roman"/>
          <w:b/>
          <w:color w:val="000000" w:themeColor="text1"/>
          <w:sz w:val="20"/>
          <w:szCs w:val="20"/>
          <w:lang w:val="en-GB"/>
        </w:rPr>
        <w:t xml:space="preserve">1: </w:t>
      </w:r>
      <w:r w:rsidRPr="00B5197E">
        <w:rPr>
          <w:rFonts w:ascii="Times New Roman" w:eastAsia="宋体" w:hAnsi="Times New Roman"/>
          <w:b/>
          <w:color w:val="000000" w:themeColor="text1"/>
          <w:sz w:val="20"/>
          <w:szCs w:val="20"/>
          <w:lang w:val="en-GB"/>
        </w:rPr>
        <w:t xml:space="preserve">The declared AoA separations defined in </w:t>
      </w:r>
      <w:r>
        <w:rPr>
          <w:rFonts w:ascii="Times New Roman" w:eastAsia="宋体" w:hAnsi="Times New Roman"/>
          <w:b/>
          <w:color w:val="000000" w:themeColor="text1"/>
          <w:sz w:val="20"/>
          <w:szCs w:val="20"/>
          <w:lang w:val="en-GB"/>
        </w:rPr>
        <w:t xml:space="preserve">RF </w:t>
      </w:r>
      <w:r w:rsidRPr="00B5197E">
        <w:rPr>
          <w:rFonts w:ascii="Times New Roman" w:eastAsia="宋体" w:hAnsi="Times New Roman"/>
          <w:b/>
          <w:color w:val="000000" w:themeColor="text1"/>
          <w:sz w:val="20"/>
          <w:szCs w:val="20"/>
          <w:lang w:val="en-GB"/>
        </w:rPr>
        <w:t xml:space="preserve">Section 7.3K.3 is </w:t>
      </w:r>
      <w:r>
        <w:rPr>
          <w:rFonts w:ascii="Times New Roman" w:eastAsia="宋体" w:hAnsi="Times New Roman"/>
          <w:b/>
          <w:color w:val="000000" w:themeColor="text1"/>
          <w:sz w:val="20"/>
          <w:szCs w:val="20"/>
          <w:lang w:val="en-GB"/>
        </w:rPr>
        <w:t>for</w:t>
      </w:r>
      <w:r w:rsidRPr="00B5197E">
        <w:rPr>
          <w:rFonts w:ascii="Times New Roman" w:eastAsia="宋体" w:hAnsi="Times New Roman"/>
          <w:b/>
          <w:color w:val="000000" w:themeColor="text1"/>
          <w:sz w:val="20"/>
          <w:szCs w:val="20"/>
          <w:lang w:val="en-GB"/>
        </w:rPr>
        <w:t xml:space="preserve"> the relative angular relationships between two spherical coverage directions</w:t>
      </w:r>
    </w:p>
    <w:p w14:paraId="55DB2104" w14:textId="4D86D170" w:rsidR="00B5197E" w:rsidRDefault="00386F01" w:rsidP="00200019">
      <w:pPr>
        <w:spacing w:beforeLines="50" w:before="120" w:afterLines="50" w:after="120" w:line="300" w:lineRule="auto"/>
        <w:rPr>
          <w:rFonts w:ascii="Times New Roman" w:hAnsi="Times New Roman"/>
          <w:sz w:val="20"/>
          <w:szCs w:val="20"/>
          <w:lang w:val="en-GB"/>
        </w:rPr>
      </w:pPr>
      <w:r>
        <w:rPr>
          <w:rFonts w:ascii="Times New Roman" w:hAnsi="Times New Roman"/>
          <w:sz w:val="20"/>
          <w:szCs w:val="20"/>
          <w:lang w:val="en-GB"/>
        </w:rPr>
        <w:t>From this,</w:t>
      </w:r>
      <w:r w:rsidR="00C52DD0">
        <w:rPr>
          <w:rFonts w:ascii="Times New Roman" w:hAnsi="Times New Roman"/>
          <w:sz w:val="20"/>
          <w:szCs w:val="20"/>
          <w:lang w:val="en-GB"/>
        </w:rPr>
        <w:t xml:space="preserve"> there are two cases from </w:t>
      </w:r>
      <w:r w:rsidR="00E54C96">
        <w:rPr>
          <w:rFonts w:ascii="Times New Roman" w:hAnsi="Times New Roman"/>
          <w:sz w:val="20"/>
          <w:szCs w:val="20"/>
          <w:lang w:val="en-GB"/>
        </w:rPr>
        <w:t>AoA selection per</w:t>
      </w:r>
      <w:r w:rsidR="00C52DD0">
        <w:rPr>
          <w:rFonts w:ascii="Times New Roman" w:hAnsi="Times New Roman"/>
          <w:sz w:val="20"/>
          <w:szCs w:val="20"/>
          <w:lang w:val="en-GB"/>
        </w:rPr>
        <w:t>spective:</w:t>
      </w:r>
    </w:p>
    <w:p w14:paraId="1A0D2F81" w14:textId="77777777" w:rsidR="00D62249" w:rsidRPr="00D62249" w:rsidRDefault="00C52DD0" w:rsidP="00875ABE">
      <w:pPr>
        <w:pStyle w:val="aff8"/>
        <w:numPr>
          <w:ilvl w:val="0"/>
          <w:numId w:val="27"/>
        </w:numPr>
        <w:spacing w:beforeLines="50" w:before="120" w:afterLines="50" w:after="120" w:line="300" w:lineRule="auto"/>
        <w:ind w:firstLineChars="0"/>
        <w:rPr>
          <w:lang w:val="sv-SE"/>
        </w:rPr>
      </w:pPr>
      <w:r w:rsidRPr="00D62249">
        <w:rPr>
          <w:lang w:val="sv-SE"/>
        </w:rPr>
        <w:t>non</w:t>
      </w:r>
      <w:r w:rsidRPr="00D62249">
        <w:rPr>
          <w:rFonts w:eastAsia="宋体"/>
          <w:color w:val="000000" w:themeColor="text1"/>
          <w:lang w:eastAsia="zh-CN"/>
        </w:rPr>
        <w:t>-peak</w:t>
      </w:r>
      <w:r w:rsidRPr="00D62249">
        <w:rPr>
          <w:rFonts w:eastAsia="宋体"/>
          <w:color w:val="000000" w:themeColor="text1"/>
        </w:rPr>
        <w:t xml:space="preserve"> +</w:t>
      </w:r>
      <w:r w:rsidRPr="00D62249">
        <w:rPr>
          <w:lang w:val="sv-SE"/>
        </w:rPr>
        <w:t xml:space="preserve"> non</w:t>
      </w:r>
      <w:r w:rsidRPr="00D62249">
        <w:rPr>
          <w:rFonts w:eastAsia="宋体"/>
          <w:color w:val="000000" w:themeColor="text1"/>
          <w:lang w:eastAsia="zh-CN"/>
        </w:rPr>
        <w:t>-peak</w:t>
      </w:r>
      <w:r w:rsidRPr="00D62249">
        <w:rPr>
          <w:rFonts w:eastAsia="宋体"/>
          <w:color w:val="000000" w:themeColor="text1"/>
        </w:rPr>
        <w:t xml:space="preserve"> </w:t>
      </w:r>
    </w:p>
    <w:p w14:paraId="56CEC4A9" w14:textId="24526C8C" w:rsidR="00C52DD0" w:rsidRPr="00D62249" w:rsidRDefault="00386F01" w:rsidP="00D62249">
      <w:pPr>
        <w:spacing w:beforeLines="50" w:before="120" w:afterLines="50" w:after="120" w:line="300" w:lineRule="auto"/>
        <w:rPr>
          <w:rFonts w:ascii="Times New Roman" w:hAnsi="Times New Roman"/>
          <w:sz w:val="20"/>
          <w:szCs w:val="20"/>
          <w:lang w:val="sv-SE"/>
        </w:rPr>
      </w:pPr>
      <w:r w:rsidRPr="00D62249">
        <w:rPr>
          <w:rFonts w:ascii="Times New Roman" w:hAnsi="Times New Roman"/>
          <w:sz w:val="20"/>
          <w:szCs w:val="20"/>
          <w:lang w:val="sv-SE"/>
        </w:rPr>
        <w:t>Directly select</w:t>
      </w:r>
      <w:r w:rsidR="00E54C96">
        <w:rPr>
          <w:rFonts w:ascii="Times New Roman" w:hAnsi="Times New Roman"/>
          <w:sz w:val="20"/>
          <w:szCs w:val="20"/>
          <w:lang w:val="sv-SE"/>
        </w:rPr>
        <w:t>ing</w:t>
      </w:r>
      <w:r w:rsidRPr="00D62249">
        <w:rPr>
          <w:rFonts w:ascii="Times New Roman" w:hAnsi="Times New Roman"/>
          <w:sz w:val="20"/>
          <w:szCs w:val="20"/>
          <w:lang w:val="sv-SE"/>
        </w:rPr>
        <w:t xml:space="preserve"> the declared AoA separation and all the corresponding directions defined in RF requirements is more efficient and save test time.</w:t>
      </w:r>
    </w:p>
    <w:p w14:paraId="3C22F754" w14:textId="3EB85CE9" w:rsidR="00107FA4" w:rsidRPr="00107FA4" w:rsidRDefault="00D62249" w:rsidP="00107FA4">
      <w:pPr>
        <w:pStyle w:val="aff8"/>
        <w:numPr>
          <w:ilvl w:val="0"/>
          <w:numId w:val="27"/>
        </w:numPr>
        <w:spacing w:beforeLines="50" w:before="120" w:afterLines="50" w:after="120" w:line="300" w:lineRule="auto"/>
        <w:ind w:firstLineChars="0"/>
      </w:pPr>
      <w:r>
        <w:rPr>
          <w:rFonts w:eastAsiaTheme="minorEastAsia"/>
          <w:lang w:eastAsia="zh-CN"/>
        </w:rPr>
        <w:t>peak + n</w:t>
      </w:r>
      <w:r w:rsidR="00107FA4">
        <w:rPr>
          <w:rFonts w:eastAsiaTheme="minorEastAsia"/>
          <w:lang w:eastAsia="zh-CN"/>
        </w:rPr>
        <w:t xml:space="preserve">on-peak </w:t>
      </w:r>
    </w:p>
    <w:p w14:paraId="6F0C5FE0" w14:textId="10766D3D" w:rsidR="001545A0" w:rsidRPr="001545A0" w:rsidRDefault="00107FA4" w:rsidP="00E54C96">
      <w:pPr>
        <w:spacing w:beforeLines="50" w:before="120" w:afterLines="50" w:after="120" w:line="300" w:lineRule="auto"/>
        <w:rPr>
          <w:rFonts w:ascii="Times New Roman" w:hAnsi="Times New Roman"/>
          <w:sz w:val="20"/>
          <w:szCs w:val="20"/>
          <w:lang w:val="sv-SE"/>
        </w:rPr>
      </w:pPr>
      <w:r w:rsidRPr="00107FA4">
        <w:rPr>
          <w:rFonts w:ascii="Times New Roman" w:hAnsi="Times New Roman"/>
          <w:sz w:val="20"/>
          <w:szCs w:val="20"/>
          <w:lang w:val="sv-SE"/>
        </w:rPr>
        <w:t>Find the beam peak direction by searching beam peak (measurement grid)</w:t>
      </w:r>
      <w:r w:rsidR="00D62249">
        <w:rPr>
          <w:rFonts w:ascii="Times New Roman" w:hAnsi="Times New Roman"/>
          <w:sz w:val="20"/>
          <w:szCs w:val="20"/>
          <w:lang w:val="sv-SE"/>
        </w:rPr>
        <w:t xml:space="preserve">, and take the RF declared AoA </w:t>
      </w:r>
      <w:r w:rsidR="00D62249" w:rsidRPr="00E11E0C">
        <w:rPr>
          <w:rFonts w:ascii="Times New Roman" w:hAnsi="Times New Roman"/>
          <w:sz w:val="20"/>
          <w:szCs w:val="20"/>
          <w:lang w:val="sv-SE"/>
        </w:rPr>
        <w:t>separation</w:t>
      </w:r>
      <w:r w:rsidR="00D62249">
        <w:rPr>
          <w:rFonts w:ascii="Times New Roman" w:hAnsi="Times New Roman"/>
          <w:sz w:val="20"/>
          <w:szCs w:val="20"/>
          <w:lang w:val="sv-SE"/>
        </w:rPr>
        <w:t xml:space="preserve"> </w:t>
      </w:r>
      <w:r w:rsidR="00D62249" w:rsidRPr="009534BC">
        <w:rPr>
          <w:rFonts w:ascii="Times New Roman" w:hAnsi="Times New Roman"/>
          <w:sz w:val="20"/>
          <w:szCs w:val="20"/>
          <w:lang w:val="sv-SE"/>
        </w:rPr>
        <w:t>and all directions</w:t>
      </w:r>
      <w:r w:rsidR="00D62249">
        <w:rPr>
          <w:rFonts w:ascii="Times New Roman" w:hAnsi="Times New Roman"/>
          <w:sz w:val="20"/>
          <w:szCs w:val="20"/>
          <w:lang w:val="sv-SE"/>
        </w:rPr>
        <w:t xml:space="preserve"> as the </w:t>
      </w:r>
      <w:r w:rsidR="00D62249" w:rsidRPr="00167E97">
        <w:rPr>
          <w:rFonts w:ascii="Times New Roman" w:hAnsi="Times New Roman"/>
          <w:sz w:val="20"/>
          <w:szCs w:val="20"/>
          <w:lang w:val="sv-SE"/>
        </w:rPr>
        <w:t>priority</w:t>
      </w:r>
      <w:r w:rsidR="00D62249">
        <w:rPr>
          <w:rFonts w:ascii="Times New Roman" w:hAnsi="Times New Roman"/>
          <w:sz w:val="20"/>
          <w:szCs w:val="20"/>
          <w:lang w:val="sv-SE"/>
        </w:rPr>
        <w:t>/start potential</w:t>
      </w:r>
      <w:r w:rsidR="00D62249" w:rsidRPr="009534BC">
        <w:rPr>
          <w:rFonts w:ascii="Times New Roman" w:hAnsi="Times New Roman"/>
          <w:sz w:val="20"/>
          <w:szCs w:val="20"/>
          <w:lang w:val="sv-SE"/>
        </w:rPr>
        <w:t xml:space="preserve"> </w:t>
      </w:r>
      <w:r w:rsidR="00F8767E">
        <w:rPr>
          <w:rFonts w:ascii="Times New Roman" w:hAnsi="Times New Roman"/>
          <w:sz w:val="20"/>
          <w:szCs w:val="20"/>
          <w:lang w:val="sv-SE"/>
        </w:rPr>
        <w:t>selection</w:t>
      </w:r>
      <w:r w:rsidR="00D62249">
        <w:rPr>
          <w:rFonts w:ascii="Times New Roman" w:hAnsi="Times New Roman"/>
          <w:sz w:val="20"/>
          <w:szCs w:val="20"/>
          <w:lang w:val="sv-SE"/>
        </w:rPr>
        <w:t xml:space="preserve"> </w:t>
      </w:r>
      <w:r w:rsidR="007D42C0">
        <w:rPr>
          <w:rFonts w:ascii="Times New Roman" w:hAnsi="Times New Roman"/>
          <w:sz w:val="20"/>
          <w:szCs w:val="20"/>
          <w:lang w:val="sv-SE"/>
        </w:rPr>
        <w:t xml:space="preserve">to map the </w:t>
      </w:r>
      <w:r w:rsidR="007D42C0" w:rsidRPr="007D42C0">
        <w:rPr>
          <w:rFonts w:ascii="Times New Roman" w:hAnsi="Times New Roman"/>
          <w:sz w:val="20"/>
          <w:szCs w:val="20"/>
          <w:lang w:val="sv-SE"/>
        </w:rPr>
        <w:t>non-peak</w:t>
      </w:r>
      <w:r w:rsidR="007D42C0">
        <w:rPr>
          <w:rFonts w:ascii="Times New Roman" w:hAnsi="Times New Roman"/>
          <w:sz w:val="20"/>
          <w:szCs w:val="20"/>
          <w:lang w:val="sv-SE"/>
        </w:rPr>
        <w:t xml:space="preserve"> </w:t>
      </w:r>
      <w:r w:rsidR="00F8767E">
        <w:rPr>
          <w:rFonts w:ascii="Times New Roman" w:hAnsi="Times New Roman"/>
          <w:sz w:val="20"/>
          <w:szCs w:val="20"/>
          <w:lang w:val="sv-SE"/>
        </w:rPr>
        <w:t>direction</w:t>
      </w:r>
      <w:r w:rsidR="00464F26">
        <w:rPr>
          <w:rFonts w:ascii="Times New Roman" w:hAnsi="Times New Roman"/>
          <w:sz w:val="20"/>
          <w:szCs w:val="20"/>
          <w:lang w:val="sv-SE"/>
        </w:rPr>
        <w:t xml:space="preserve">, </w:t>
      </w:r>
      <w:r w:rsidR="007D42C0">
        <w:rPr>
          <w:rFonts w:ascii="Times New Roman" w:hAnsi="Times New Roman"/>
          <w:sz w:val="20"/>
          <w:szCs w:val="20"/>
          <w:lang w:val="sv-SE"/>
        </w:rPr>
        <w:t xml:space="preserve">and then </w:t>
      </w:r>
      <w:r w:rsidR="00D62249" w:rsidRPr="00AA72A7">
        <w:rPr>
          <w:rFonts w:ascii="Times New Roman" w:hAnsi="Times New Roman"/>
          <w:sz w:val="20"/>
          <w:szCs w:val="20"/>
          <w:lang w:val="sv-SE"/>
        </w:rPr>
        <w:t xml:space="preserve">validate whether the </w:t>
      </w:r>
      <w:r w:rsidR="00D62249" w:rsidRPr="009534BC">
        <w:rPr>
          <w:rFonts w:ascii="Times New Roman" w:hAnsi="Times New Roman"/>
          <w:sz w:val="20"/>
          <w:szCs w:val="20"/>
          <w:lang w:val="sv-SE"/>
        </w:rPr>
        <w:t>declaration</w:t>
      </w:r>
      <w:r w:rsidR="00D62249" w:rsidRPr="00AA72A7">
        <w:rPr>
          <w:rFonts w:ascii="Times New Roman" w:hAnsi="Times New Roman"/>
          <w:sz w:val="20"/>
          <w:szCs w:val="20"/>
          <w:lang w:val="sv-SE"/>
        </w:rPr>
        <w:t xml:space="preserve"> is valid for testing or not, if not, change another </w:t>
      </w:r>
      <w:r w:rsidR="00D62249">
        <w:rPr>
          <w:rFonts w:ascii="Times New Roman" w:hAnsi="Times New Roman"/>
          <w:sz w:val="20"/>
          <w:szCs w:val="20"/>
          <w:lang w:val="sv-SE"/>
        </w:rPr>
        <w:t>one</w:t>
      </w:r>
      <w:r w:rsidR="00464F26">
        <w:rPr>
          <w:rFonts w:ascii="Times New Roman" w:hAnsi="Times New Roman"/>
          <w:sz w:val="20"/>
          <w:szCs w:val="20"/>
          <w:lang w:val="sv-SE"/>
        </w:rPr>
        <w:t xml:space="preserve">. As such, some </w:t>
      </w:r>
      <w:r w:rsidR="00464F26" w:rsidRPr="00464F26">
        <w:rPr>
          <w:rFonts w:ascii="Times New Roman" w:hAnsi="Times New Roman"/>
          <w:sz w:val="20"/>
          <w:szCs w:val="20"/>
          <w:lang w:val="sv-SE"/>
        </w:rPr>
        <w:t>unacceptably long test times</w:t>
      </w:r>
      <w:r w:rsidR="00464F26">
        <w:rPr>
          <w:rFonts w:ascii="Times New Roman" w:hAnsi="Times New Roman"/>
          <w:sz w:val="20"/>
          <w:szCs w:val="20"/>
          <w:lang w:val="sv-SE"/>
        </w:rPr>
        <w:t xml:space="preserve"> can </w:t>
      </w:r>
      <w:r w:rsidR="00464F26">
        <w:rPr>
          <w:rFonts w:ascii="Times New Roman" w:hAnsi="Times New Roman" w:hint="eastAsia"/>
          <w:sz w:val="20"/>
          <w:szCs w:val="20"/>
          <w:lang w:val="sv-SE"/>
        </w:rPr>
        <w:t>b</w:t>
      </w:r>
      <w:r w:rsidR="00464F26">
        <w:rPr>
          <w:rFonts w:ascii="Times New Roman" w:hAnsi="Times New Roman"/>
          <w:sz w:val="20"/>
          <w:szCs w:val="20"/>
          <w:lang w:val="sv-SE"/>
        </w:rPr>
        <w:t>e avoided</w:t>
      </w:r>
      <w:r w:rsidR="00340314">
        <w:rPr>
          <w:rFonts w:ascii="Times New Roman" w:hAnsi="Times New Roman"/>
          <w:sz w:val="20"/>
          <w:szCs w:val="20"/>
          <w:lang w:val="sv-SE"/>
        </w:rPr>
        <w:t xml:space="preserve"> as well</w:t>
      </w:r>
      <w:r w:rsidR="00F8767E">
        <w:rPr>
          <w:rFonts w:ascii="Times New Roman" w:hAnsi="Times New Roman"/>
          <w:sz w:val="20"/>
          <w:szCs w:val="20"/>
          <w:lang w:val="sv-SE"/>
        </w:rPr>
        <w:t>.</w:t>
      </w:r>
      <w:r w:rsidR="006E78CD">
        <w:rPr>
          <w:rFonts w:ascii="Times New Roman" w:hAnsi="Times New Roman"/>
          <w:sz w:val="20"/>
          <w:szCs w:val="20"/>
          <w:lang w:val="sv-SE"/>
        </w:rPr>
        <w:t xml:space="preserve"> In this sense, </w:t>
      </w:r>
      <w:r w:rsidR="001545A0">
        <w:rPr>
          <w:rFonts w:ascii="Times New Roman" w:hAnsi="Times New Roman"/>
          <w:sz w:val="20"/>
          <w:szCs w:val="20"/>
          <w:lang w:val="sv-SE"/>
        </w:rPr>
        <w:t xml:space="preserve">the AoA </w:t>
      </w:r>
      <w:r w:rsidR="00901A53">
        <w:rPr>
          <w:rFonts w:ascii="Times New Roman" w:hAnsi="Times New Roman"/>
          <w:sz w:val="20"/>
          <w:szCs w:val="20"/>
          <w:lang w:val="sv-SE"/>
        </w:rPr>
        <w:t xml:space="preserve">in </w:t>
      </w:r>
      <w:r w:rsidR="001545A0">
        <w:rPr>
          <w:rFonts w:ascii="Times New Roman" w:hAnsi="Times New Roman"/>
          <w:sz w:val="20"/>
          <w:szCs w:val="20"/>
          <w:lang w:val="sv-SE"/>
        </w:rPr>
        <w:t>non-peak beam direction</w:t>
      </w:r>
      <w:r w:rsidR="00901A53">
        <w:rPr>
          <w:rFonts w:ascii="Times New Roman" w:hAnsi="Times New Roman"/>
          <w:sz w:val="20"/>
          <w:szCs w:val="20"/>
          <w:lang w:val="sv-SE"/>
        </w:rPr>
        <w:t xml:space="preserve"> </w:t>
      </w:r>
      <w:r w:rsidR="001545A0">
        <w:rPr>
          <w:rFonts w:ascii="Times New Roman" w:hAnsi="Times New Roman"/>
          <w:sz w:val="20"/>
          <w:szCs w:val="20"/>
          <w:lang w:val="sv-SE"/>
        </w:rPr>
        <w:t xml:space="preserve">could be changed between different test iterations to </w:t>
      </w:r>
      <w:r w:rsidR="001545A0" w:rsidRPr="001545A0">
        <w:rPr>
          <w:rFonts w:ascii="Times New Roman" w:hAnsi="Times New Roman"/>
          <w:sz w:val="20"/>
          <w:szCs w:val="20"/>
          <w:lang w:val="sv-SE"/>
        </w:rPr>
        <w:t>guarantee</w:t>
      </w:r>
      <w:r w:rsidR="001545A0">
        <w:rPr>
          <w:rFonts w:ascii="Times New Roman" w:hAnsi="Times New Roman"/>
          <w:sz w:val="20"/>
          <w:szCs w:val="20"/>
          <w:lang w:val="sv-SE"/>
        </w:rPr>
        <w:t xml:space="preserve"> the test can be passed and the requirement/performance </w:t>
      </w:r>
      <w:r w:rsidR="001545A0">
        <w:rPr>
          <w:rFonts w:ascii="Times New Roman" w:hAnsi="Times New Roman" w:hint="eastAsia"/>
          <w:sz w:val="20"/>
          <w:szCs w:val="20"/>
          <w:lang w:val="sv-SE"/>
        </w:rPr>
        <w:t>is</w:t>
      </w:r>
      <w:r w:rsidR="001545A0">
        <w:rPr>
          <w:rFonts w:ascii="Times New Roman" w:hAnsi="Times New Roman"/>
          <w:sz w:val="20"/>
          <w:szCs w:val="20"/>
          <w:lang w:val="sv-SE"/>
        </w:rPr>
        <w:t xml:space="preserve"> reliable</w:t>
      </w:r>
    </w:p>
    <w:p w14:paraId="3C97D072" w14:textId="0DF2601D" w:rsidR="00E54C96" w:rsidRDefault="001545A0" w:rsidP="00E54C96">
      <w:pPr>
        <w:spacing w:before="50" w:after="50" w:line="300" w:lineRule="auto"/>
        <w:rPr>
          <w:rFonts w:ascii="Times New Roman" w:eastAsia="宋体" w:hAnsi="Times New Roman"/>
          <w:b/>
          <w:color w:val="000000" w:themeColor="text1"/>
          <w:sz w:val="20"/>
          <w:szCs w:val="20"/>
          <w:lang w:val="en-GB"/>
        </w:rPr>
      </w:pPr>
      <w:r w:rsidRPr="00330AFA">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2</w:t>
      </w:r>
      <w:r w:rsidRPr="00330AFA">
        <w:rPr>
          <w:rFonts w:ascii="Times New Roman" w:eastAsia="宋体" w:hAnsi="Times New Roman"/>
          <w:b/>
          <w:color w:val="000000" w:themeColor="text1"/>
          <w:sz w:val="20"/>
          <w:szCs w:val="20"/>
          <w:lang w:val="en-GB"/>
        </w:rPr>
        <w:t xml:space="preserve">: </w:t>
      </w:r>
      <w:r w:rsidR="00E54C96" w:rsidRPr="00E54C96">
        <w:rPr>
          <w:rFonts w:ascii="Times New Roman" w:eastAsia="宋体" w:hAnsi="Times New Roman"/>
          <w:b/>
          <w:color w:val="000000" w:themeColor="text1"/>
          <w:sz w:val="20"/>
          <w:szCs w:val="20"/>
          <w:lang w:val="en-GB"/>
        </w:rPr>
        <w:t>RRM need to consider the declared AoA separation and all the corresponding directions defined in RF requirements</w:t>
      </w:r>
    </w:p>
    <w:p w14:paraId="2BE8F346" w14:textId="6323C6D2" w:rsidR="00E54C96" w:rsidRDefault="00E54C96" w:rsidP="00E54C96">
      <w:pPr>
        <w:spacing w:before="50" w:after="50" w:line="300" w:lineRule="auto"/>
        <w:rPr>
          <w:rFonts w:ascii="Times New Roman" w:eastAsia="宋体" w:hAnsi="Times New Roman"/>
          <w:b/>
          <w:color w:val="000000" w:themeColor="text1"/>
          <w:sz w:val="20"/>
          <w:szCs w:val="20"/>
          <w:lang w:val="en-GB"/>
        </w:rPr>
      </w:pPr>
      <w:r w:rsidRPr="00330AFA">
        <w:rPr>
          <w:rFonts w:ascii="Times New Roman" w:eastAsia="宋体" w:hAnsi="Times New Roman"/>
          <w:b/>
          <w:color w:val="000000" w:themeColor="text1"/>
          <w:sz w:val="20"/>
          <w:szCs w:val="20"/>
          <w:lang w:val="en-GB"/>
        </w:rPr>
        <w:t xml:space="preserve">Proposal </w:t>
      </w:r>
      <w:r w:rsidR="00942C7E">
        <w:rPr>
          <w:rFonts w:ascii="Times New Roman" w:eastAsia="宋体" w:hAnsi="Times New Roman"/>
          <w:b/>
          <w:color w:val="000000" w:themeColor="text1"/>
          <w:sz w:val="20"/>
          <w:szCs w:val="20"/>
          <w:lang w:val="en-GB"/>
        </w:rPr>
        <w:t>3</w:t>
      </w:r>
      <w:r w:rsidRPr="00330AFA">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For </w:t>
      </w:r>
      <w:r w:rsidRPr="00E54C96">
        <w:rPr>
          <w:rFonts w:ascii="Times New Roman" w:eastAsia="宋体" w:hAnsi="Times New Roman"/>
          <w:b/>
          <w:color w:val="000000" w:themeColor="text1"/>
          <w:sz w:val="20"/>
          <w:szCs w:val="20"/>
          <w:lang w:val="en-GB"/>
        </w:rPr>
        <w:t>2 AoAs, 1 AoA in Rx beam peak direction, 1 in non Rx beam peak for simultaneous reception from multiple directions</w:t>
      </w:r>
      <w:r w:rsidR="00942C7E">
        <w:rPr>
          <w:rFonts w:ascii="Times New Roman" w:eastAsia="宋体" w:hAnsi="Times New Roman"/>
          <w:b/>
          <w:color w:val="000000" w:themeColor="text1"/>
          <w:sz w:val="20"/>
          <w:szCs w:val="20"/>
          <w:lang w:val="en-GB"/>
        </w:rPr>
        <w:t xml:space="preserve">, </w:t>
      </w:r>
      <w:r w:rsidR="00942C7E" w:rsidRPr="00942C7E">
        <w:rPr>
          <w:rFonts w:ascii="Times New Roman" w:eastAsia="宋体" w:hAnsi="Times New Roman"/>
          <w:b/>
          <w:color w:val="000000" w:themeColor="text1"/>
          <w:sz w:val="20"/>
          <w:szCs w:val="20"/>
          <w:lang w:val="en-GB"/>
        </w:rPr>
        <w:t>the AoA in non-peak beam direction could be changed between different test iterations</w:t>
      </w:r>
      <w:r w:rsidR="00942C7E">
        <w:rPr>
          <w:rFonts w:ascii="Times New Roman" w:eastAsia="宋体" w:hAnsi="Times New Roman"/>
          <w:b/>
          <w:color w:val="000000" w:themeColor="text1"/>
          <w:sz w:val="20"/>
          <w:szCs w:val="20"/>
          <w:lang w:val="en-GB"/>
        </w:rPr>
        <w:t>.</w:t>
      </w:r>
    </w:p>
    <w:p w14:paraId="6E8F3FC0" w14:textId="78402843" w:rsidR="00942C7E" w:rsidRDefault="00942C7E" w:rsidP="00942C7E">
      <w:pPr>
        <w:pStyle w:val="aff8"/>
        <w:numPr>
          <w:ilvl w:val="0"/>
          <w:numId w:val="28"/>
        </w:numPr>
        <w:spacing w:before="50" w:after="50" w:line="300" w:lineRule="auto"/>
        <w:ind w:firstLineChars="0"/>
        <w:rPr>
          <w:rFonts w:eastAsia="宋体"/>
          <w:b/>
          <w:color w:val="000000" w:themeColor="text1"/>
        </w:rPr>
      </w:pPr>
      <w:r w:rsidRPr="00942C7E">
        <w:rPr>
          <w:rFonts w:eastAsia="宋体"/>
          <w:b/>
          <w:color w:val="000000" w:themeColor="text1"/>
        </w:rPr>
        <w:t>The applicable set of relative angular offsets between the 2 active probes is given in Table 3.15.3-1</w:t>
      </w:r>
    </w:p>
    <w:p w14:paraId="70CCC2E3" w14:textId="77777777" w:rsidR="00C126BA" w:rsidRPr="00C126BA" w:rsidRDefault="00C126BA" w:rsidP="00C126BA">
      <w:pPr>
        <w:pStyle w:val="35"/>
        <w:ind w:left="110" w:right="110"/>
        <w:rPr>
          <w:rFonts w:ascii="Times New Roman" w:hAnsi="Times New Roman" w:cs="Times New Roman"/>
          <w:sz w:val="24"/>
          <w:szCs w:val="24"/>
        </w:rPr>
      </w:pPr>
      <w:r w:rsidRPr="00C126BA">
        <w:rPr>
          <w:rFonts w:ascii="Times New Roman" w:hAnsi="Times New Roman" w:cs="Times New Roman"/>
          <w:sz w:val="24"/>
          <w:szCs w:val="24"/>
        </w:rPr>
        <w:t>Issue 2-2a: Whether and how to define new 2AoA setup for multi-Rx</w:t>
      </w:r>
    </w:p>
    <w:p w14:paraId="6BDA039B" w14:textId="5E1A59B7" w:rsidR="00BF3559" w:rsidRDefault="00BF3559" w:rsidP="00C126BA">
      <w:pPr>
        <w:spacing w:before="50" w:after="50" w:line="300" w:lineRule="auto"/>
        <w:rPr>
          <w:rFonts w:ascii="Times New Roman" w:hAnsi="Times New Roman"/>
          <w:sz w:val="20"/>
          <w:szCs w:val="20"/>
          <w:lang w:val="sv-SE"/>
        </w:rPr>
      </w:pPr>
      <w:r>
        <w:rPr>
          <w:rFonts w:ascii="Times New Roman" w:hAnsi="Times New Roman"/>
          <w:sz w:val="20"/>
          <w:szCs w:val="20"/>
          <w:lang w:val="sv-SE"/>
        </w:rPr>
        <w:t xml:space="preserve">Companies agreed that the following TCs were expected to define </w:t>
      </w:r>
    </w:p>
    <w:tbl>
      <w:tblPr>
        <w:tblStyle w:val="aff7"/>
        <w:tblW w:w="3457" w:type="pct"/>
        <w:jc w:val="center"/>
        <w:tblLayout w:type="fixed"/>
        <w:tblLook w:val="04A0" w:firstRow="1" w:lastRow="0" w:firstColumn="1" w:lastColumn="0" w:noHBand="0" w:noVBand="1"/>
      </w:tblPr>
      <w:tblGrid>
        <w:gridCol w:w="1839"/>
        <w:gridCol w:w="4818"/>
      </w:tblGrid>
      <w:tr w:rsidR="00963342" w:rsidRPr="002E351D" w14:paraId="48DEAD0A" w14:textId="77777777" w:rsidTr="009534C8">
        <w:trPr>
          <w:jc w:val="center"/>
        </w:trPr>
        <w:tc>
          <w:tcPr>
            <w:tcW w:w="1381" w:type="pct"/>
          </w:tcPr>
          <w:p w14:paraId="5D3D7CB1" w14:textId="77777777" w:rsidR="00963342" w:rsidRPr="00963342" w:rsidRDefault="00963342" w:rsidP="00090E99">
            <w:pPr>
              <w:rPr>
                <w:rFonts w:ascii="Times New Roman" w:hAnsi="Times New Roman"/>
                <w:b/>
                <w:bCs/>
                <w:sz w:val="20"/>
                <w:szCs w:val="20"/>
              </w:rPr>
            </w:pPr>
            <w:r w:rsidRPr="00963342">
              <w:rPr>
                <w:rFonts w:ascii="Times New Roman" w:hAnsi="Times New Roman"/>
                <w:b/>
                <w:bCs/>
                <w:sz w:val="20"/>
                <w:szCs w:val="20"/>
              </w:rPr>
              <w:t>Test No.</w:t>
            </w:r>
          </w:p>
        </w:tc>
        <w:tc>
          <w:tcPr>
            <w:tcW w:w="3619" w:type="pct"/>
          </w:tcPr>
          <w:p w14:paraId="1AE5858B" w14:textId="77777777" w:rsidR="00963342" w:rsidRPr="00963342" w:rsidRDefault="00963342" w:rsidP="00090E99">
            <w:pPr>
              <w:rPr>
                <w:rFonts w:ascii="Times New Roman" w:hAnsi="Times New Roman"/>
                <w:b/>
                <w:bCs/>
                <w:sz w:val="20"/>
                <w:szCs w:val="20"/>
              </w:rPr>
            </w:pPr>
            <w:r w:rsidRPr="00963342">
              <w:rPr>
                <w:rFonts w:ascii="Times New Roman" w:hAnsi="Times New Roman"/>
                <w:b/>
                <w:bCs/>
                <w:sz w:val="20"/>
                <w:szCs w:val="20"/>
              </w:rPr>
              <w:t xml:space="preserve">Tests </w:t>
            </w:r>
          </w:p>
        </w:tc>
      </w:tr>
      <w:tr w:rsidR="00963342" w14:paraId="15574F1C" w14:textId="77777777" w:rsidTr="009534C8">
        <w:trPr>
          <w:jc w:val="center"/>
        </w:trPr>
        <w:tc>
          <w:tcPr>
            <w:tcW w:w="1381" w:type="pct"/>
          </w:tcPr>
          <w:p w14:paraId="21A1462E" w14:textId="77777777" w:rsidR="00963342" w:rsidRPr="00963342" w:rsidRDefault="00963342" w:rsidP="00090E99">
            <w:pPr>
              <w:rPr>
                <w:rFonts w:ascii="Times New Roman" w:hAnsi="Times New Roman"/>
                <w:b/>
                <w:bCs/>
                <w:iCs/>
                <w:sz w:val="20"/>
                <w:szCs w:val="20"/>
              </w:rPr>
            </w:pPr>
            <w:r w:rsidRPr="00963342">
              <w:rPr>
                <w:rFonts w:ascii="Times New Roman" w:hAnsi="Times New Roman"/>
                <w:b/>
                <w:bCs/>
                <w:iCs/>
                <w:sz w:val="20"/>
                <w:szCs w:val="20"/>
              </w:rPr>
              <w:t>TC 1</w:t>
            </w:r>
          </w:p>
        </w:tc>
        <w:tc>
          <w:tcPr>
            <w:tcW w:w="3619" w:type="pct"/>
          </w:tcPr>
          <w:p w14:paraId="430E1B9E" w14:textId="77777777" w:rsidR="00963342" w:rsidRPr="00963342" w:rsidRDefault="00963342" w:rsidP="00090E99">
            <w:pPr>
              <w:rPr>
                <w:rFonts w:ascii="Times New Roman" w:hAnsi="Times New Roman"/>
                <w:b/>
                <w:bCs/>
                <w:i/>
                <w:iCs/>
                <w:sz w:val="20"/>
                <w:szCs w:val="20"/>
              </w:rPr>
            </w:pPr>
            <w:r w:rsidRPr="00963342">
              <w:rPr>
                <w:rFonts w:ascii="Times New Roman" w:eastAsia="宋体" w:hAnsi="Times New Roman"/>
                <w:color w:val="000000" w:themeColor="text1"/>
                <w:sz w:val="20"/>
                <w:szCs w:val="20"/>
              </w:rPr>
              <w:t>DCI based TCI state switch for s-DCI</w:t>
            </w:r>
          </w:p>
        </w:tc>
      </w:tr>
      <w:tr w:rsidR="00963342" w14:paraId="077CA108" w14:textId="77777777" w:rsidTr="009534C8">
        <w:trPr>
          <w:jc w:val="center"/>
        </w:trPr>
        <w:tc>
          <w:tcPr>
            <w:tcW w:w="1381" w:type="pct"/>
          </w:tcPr>
          <w:p w14:paraId="5182AF5A" w14:textId="77777777" w:rsidR="00963342" w:rsidRPr="00963342" w:rsidRDefault="00963342" w:rsidP="00090E99">
            <w:pPr>
              <w:rPr>
                <w:rFonts w:ascii="Times New Roman" w:hAnsi="Times New Roman"/>
                <w:b/>
                <w:bCs/>
                <w:iCs/>
                <w:sz w:val="20"/>
                <w:szCs w:val="20"/>
              </w:rPr>
            </w:pPr>
            <w:r w:rsidRPr="00963342">
              <w:rPr>
                <w:rFonts w:ascii="Times New Roman" w:hAnsi="Times New Roman"/>
                <w:b/>
                <w:bCs/>
                <w:iCs/>
                <w:sz w:val="20"/>
                <w:szCs w:val="20"/>
              </w:rPr>
              <w:t>TC 2</w:t>
            </w:r>
          </w:p>
        </w:tc>
        <w:tc>
          <w:tcPr>
            <w:tcW w:w="3619" w:type="pct"/>
          </w:tcPr>
          <w:p w14:paraId="1D8DE2CB" w14:textId="77777777" w:rsidR="00963342" w:rsidRPr="00963342" w:rsidRDefault="00963342" w:rsidP="00090E99">
            <w:pPr>
              <w:rPr>
                <w:rFonts w:ascii="Times New Roman" w:hAnsi="Times New Roman"/>
                <w:b/>
                <w:bCs/>
                <w:i/>
                <w:iCs/>
                <w:sz w:val="20"/>
                <w:szCs w:val="20"/>
              </w:rPr>
            </w:pPr>
            <w:r w:rsidRPr="00963342">
              <w:rPr>
                <w:rFonts w:ascii="Times New Roman" w:eastAsia="宋体" w:hAnsi="Times New Roman"/>
                <w:color w:val="000000" w:themeColor="text1"/>
                <w:sz w:val="20"/>
                <w:szCs w:val="20"/>
              </w:rPr>
              <w:t>MAC-CE based dual TCI state switch for s-DCI for PDCCH repetition</w:t>
            </w:r>
          </w:p>
        </w:tc>
      </w:tr>
      <w:tr w:rsidR="00963342" w14:paraId="05902C10" w14:textId="77777777" w:rsidTr="009534C8">
        <w:trPr>
          <w:jc w:val="center"/>
        </w:trPr>
        <w:tc>
          <w:tcPr>
            <w:tcW w:w="1381" w:type="pct"/>
          </w:tcPr>
          <w:p w14:paraId="533A5F7C" w14:textId="77777777" w:rsidR="00963342" w:rsidRPr="00963342" w:rsidRDefault="00963342" w:rsidP="00090E99">
            <w:pPr>
              <w:rPr>
                <w:rFonts w:ascii="Times New Roman" w:hAnsi="Times New Roman"/>
                <w:b/>
                <w:bCs/>
                <w:iCs/>
                <w:sz w:val="20"/>
                <w:szCs w:val="20"/>
              </w:rPr>
            </w:pPr>
            <w:r w:rsidRPr="00963342">
              <w:rPr>
                <w:rFonts w:ascii="Times New Roman" w:hAnsi="Times New Roman"/>
                <w:b/>
                <w:bCs/>
                <w:iCs/>
                <w:sz w:val="20"/>
                <w:szCs w:val="20"/>
              </w:rPr>
              <w:t>TC 3</w:t>
            </w:r>
          </w:p>
        </w:tc>
        <w:tc>
          <w:tcPr>
            <w:tcW w:w="3619" w:type="pct"/>
          </w:tcPr>
          <w:p w14:paraId="016DFF01" w14:textId="77777777" w:rsidR="00963342" w:rsidRPr="00963342" w:rsidRDefault="00963342" w:rsidP="00090E99">
            <w:pPr>
              <w:rPr>
                <w:rFonts w:ascii="Times New Roman" w:eastAsia="宋体" w:hAnsi="Times New Roman"/>
                <w:color w:val="000000" w:themeColor="text1"/>
                <w:sz w:val="20"/>
                <w:szCs w:val="20"/>
              </w:rPr>
            </w:pPr>
            <w:r w:rsidRPr="00963342">
              <w:rPr>
                <w:rFonts w:ascii="Times New Roman" w:eastAsia="宋体" w:hAnsi="Times New Roman"/>
                <w:color w:val="000000" w:themeColor="text1"/>
                <w:sz w:val="20"/>
                <w:szCs w:val="20"/>
              </w:rPr>
              <w:t>Fast beam sweeping for RLM OOS</w:t>
            </w:r>
          </w:p>
        </w:tc>
      </w:tr>
      <w:tr w:rsidR="00963342" w14:paraId="4363058C" w14:textId="77777777" w:rsidTr="009534C8">
        <w:trPr>
          <w:jc w:val="center"/>
        </w:trPr>
        <w:tc>
          <w:tcPr>
            <w:tcW w:w="1381" w:type="pct"/>
          </w:tcPr>
          <w:p w14:paraId="06F703AF" w14:textId="77777777" w:rsidR="00963342" w:rsidRPr="00963342" w:rsidRDefault="00963342" w:rsidP="00090E99">
            <w:pPr>
              <w:rPr>
                <w:rFonts w:ascii="Times New Roman" w:hAnsi="Times New Roman"/>
                <w:b/>
                <w:bCs/>
                <w:iCs/>
                <w:sz w:val="20"/>
                <w:szCs w:val="20"/>
              </w:rPr>
            </w:pPr>
            <w:r w:rsidRPr="00963342">
              <w:rPr>
                <w:rFonts w:ascii="Times New Roman" w:hAnsi="Times New Roman"/>
                <w:b/>
                <w:bCs/>
                <w:iCs/>
                <w:sz w:val="20"/>
                <w:szCs w:val="20"/>
              </w:rPr>
              <w:lastRenderedPageBreak/>
              <w:t>TC 4</w:t>
            </w:r>
          </w:p>
        </w:tc>
        <w:tc>
          <w:tcPr>
            <w:tcW w:w="3619" w:type="pct"/>
          </w:tcPr>
          <w:p w14:paraId="4D5507F2" w14:textId="77777777" w:rsidR="00963342" w:rsidRPr="00963342" w:rsidRDefault="00963342" w:rsidP="00090E99">
            <w:pPr>
              <w:rPr>
                <w:rFonts w:ascii="Times New Roman" w:hAnsi="Times New Roman"/>
                <w:sz w:val="20"/>
                <w:szCs w:val="20"/>
              </w:rPr>
            </w:pPr>
            <w:r w:rsidRPr="00963342">
              <w:rPr>
                <w:rFonts w:ascii="Times New Roman" w:hAnsi="Times New Roman"/>
                <w:sz w:val="20"/>
                <w:szCs w:val="20"/>
              </w:rPr>
              <w:t xml:space="preserve">Scheduling restriction, measurement restriction and L1-RSRP GBBR </w:t>
            </w:r>
          </w:p>
        </w:tc>
      </w:tr>
      <w:tr w:rsidR="00963342" w14:paraId="07DC14BB" w14:textId="77777777" w:rsidTr="009534C8">
        <w:trPr>
          <w:jc w:val="center"/>
        </w:trPr>
        <w:tc>
          <w:tcPr>
            <w:tcW w:w="1381" w:type="pct"/>
          </w:tcPr>
          <w:p w14:paraId="48D8A579" w14:textId="77777777" w:rsidR="00963342" w:rsidRPr="00963342" w:rsidRDefault="00963342" w:rsidP="00090E99">
            <w:pPr>
              <w:rPr>
                <w:rFonts w:ascii="Times New Roman" w:hAnsi="Times New Roman"/>
                <w:b/>
                <w:bCs/>
                <w:iCs/>
                <w:sz w:val="20"/>
                <w:szCs w:val="20"/>
              </w:rPr>
            </w:pPr>
            <w:r w:rsidRPr="00963342">
              <w:rPr>
                <w:rFonts w:ascii="Times New Roman" w:hAnsi="Times New Roman"/>
                <w:b/>
                <w:bCs/>
                <w:iCs/>
                <w:sz w:val="20"/>
                <w:szCs w:val="20"/>
              </w:rPr>
              <w:t>TC 5</w:t>
            </w:r>
          </w:p>
        </w:tc>
        <w:tc>
          <w:tcPr>
            <w:tcW w:w="3619" w:type="pct"/>
          </w:tcPr>
          <w:p w14:paraId="3A50F616" w14:textId="77777777" w:rsidR="00963342" w:rsidRPr="00963342" w:rsidRDefault="00963342" w:rsidP="00090E99">
            <w:pPr>
              <w:rPr>
                <w:rFonts w:ascii="Times New Roman" w:hAnsi="Times New Roman"/>
                <w:sz w:val="20"/>
                <w:szCs w:val="20"/>
              </w:rPr>
            </w:pPr>
            <w:r w:rsidRPr="00963342">
              <w:rPr>
                <w:rFonts w:ascii="Times New Roman" w:hAnsi="Times New Roman"/>
                <w:sz w:val="20"/>
                <w:szCs w:val="20"/>
              </w:rPr>
              <w:t>TRP specific CSI-RS based BFD measurement delay</w:t>
            </w:r>
          </w:p>
        </w:tc>
      </w:tr>
      <w:tr w:rsidR="00963342" w14:paraId="36A71FA7" w14:textId="77777777" w:rsidTr="009534C8">
        <w:trPr>
          <w:jc w:val="center"/>
        </w:trPr>
        <w:tc>
          <w:tcPr>
            <w:tcW w:w="1381" w:type="pct"/>
          </w:tcPr>
          <w:p w14:paraId="21140701" w14:textId="77777777" w:rsidR="00963342" w:rsidRPr="00963342" w:rsidRDefault="00963342" w:rsidP="00090E99">
            <w:pPr>
              <w:rPr>
                <w:rFonts w:ascii="Times New Roman" w:hAnsi="Times New Roman"/>
                <w:b/>
                <w:bCs/>
                <w:iCs/>
                <w:sz w:val="20"/>
                <w:szCs w:val="20"/>
              </w:rPr>
            </w:pPr>
            <w:r w:rsidRPr="00963342">
              <w:rPr>
                <w:rFonts w:ascii="Times New Roman" w:hAnsi="Times New Roman"/>
                <w:b/>
                <w:bCs/>
                <w:iCs/>
                <w:sz w:val="20"/>
                <w:szCs w:val="20"/>
              </w:rPr>
              <w:t>TC 6</w:t>
            </w:r>
          </w:p>
        </w:tc>
        <w:tc>
          <w:tcPr>
            <w:tcW w:w="3619" w:type="pct"/>
          </w:tcPr>
          <w:p w14:paraId="185D6644" w14:textId="77777777" w:rsidR="00963342" w:rsidRPr="00963342" w:rsidRDefault="00963342" w:rsidP="00090E99">
            <w:pPr>
              <w:rPr>
                <w:rFonts w:ascii="Times New Roman" w:hAnsi="Times New Roman"/>
                <w:sz w:val="20"/>
                <w:szCs w:val="20"/>
              </w:rPr>
            </w:pPr>
            <w:r w:rsidRPr="00963342">
              <w:rPr>
                <w:rFonts w:ascii="Times New Roman" w:eastAsia="宋体" w:hAnsi="Times New Roman"/>
                <w:color w:val="000000" w:themeColor="text1"/>
                <w:sz w:val="20"/>
                <w:szCs w:val="20"/>
              </w:rPr>
              <w:t>DCI based TCI state switch for m-DCI</w:t>
            </w:r>
          </w:p>
        </w:tc>
      </w:tr>
      <w:tr w:rsidR="00963342" w14:paraId="2B31392C" w14:textId="77777777" w:rsidTr="009534C8">
        <w:trPr>
          <w:jc w:val="center"/>
        </w:trPr>
        <w:tc>
          <w:tcPr>
            <w:tcW w:w="1381" w:type="pct"/>
          </w:tcPr>
          <w:p w14:paraId="314D0C7C" w14:textId="79DB064F" w:rsidR="00963342" w:rsidRPr="009534C8" w:rsidRDefault="00963342" w:rsidP="00963342">
            <w:pPr>
              <w:rPr>
                <w:rFonts w:ascii="Times New Roman" w:hAnsi="Times New Roman"/>
                <w:b/>
                <w:bCs/>
                <w:iCs/>
                <w:color w:val="A6A6A6" w:themeColor="background1" w:themeShade="A6"/>
                <w:sz w:val="20"/>
                <w:szCs w:val="20"/>
              </w:rPr>
            </w:pPr>
            <w:r w:rsidRPr="009534C8">
              <w:rPr>
                <w:rFonts w:ascii="Times New Roman" w:hAnsi="Times New Roman"/>
                <w:b/>
                <w:bCs/>
                <w:iCs/>
                <w:color w:val="A6A6A6" w:themeColor="background1" w:themeShade="A6"/>
                <w:sz w:val="20"/>
                <w:szCs w:val="20"/>
              </w:rPr>
              <w:t>TC 7</w:t>
            </w:r>
          </w:p>
        </w:tc>
        <w:tc>
          <w:tcPr>
            <w:tcW w:w="3619" w:type="pct"/>
          </w:tcPr>
          <w:p w14:paraId="73E4CA49" w14:textId="295C6BC5" w:rsidR="00963342" w:rsidRPr="009534C8" w:rsidRDefault="009534C8" w:rsidP="00090E99">
            <w:pPr>
              <w:rPr>
                <w:rFonts w:ascii="Times New Roman" w:eastAsia="宋体" w:hAnsi="Times New Roman"/>
                <w:color w:val="A6A6A6" w:themeColor="background1" w:themeShade="A6"/>
                <w:sz w:val="20"/>
                <w:szCs w:val="20"/>
              </w:rPr>
            </w:pPr>
            <w:r w:rsidRPr="009534C8">
              <w:rPr>
                <w:rFonts w:ascii="Times New Roman" w:eastAsia="宋体" w:hAnsi="Times New Roman"/>
                <w:color w:val="A6A6A6" w:themeColor="background1" w:themeShade="A6"/>
                <w:sz w:val="20"/>
                <w:szCs w:val="20"/>
              </w:rPr>
              <w:t>L1-RSRP measurements with Rel-17 group-based beam reporting</w:t>
            </w:r>
          </w:p>
        </w:tc>
      </w:tr>
    </w:tbl>
    <w:p w14:paraId="50559CA8" w14:textId="50BE51B1" w:rsidR="00C126BA" w:rsidRDefault="00BF3559" w:rsidP="009534C8">
      <w:pPr>
        <w:spacing w:before="50" w:after="50" w:line="300" w:lineRule="auto"/>
        <w:rPr>
          <w:rFonts w:ascii="Times New Roman" w:hAnsi="Times New Roman"/>
          <w:sz w:val="20"/>
          <w:szCs w:val="20"/>
          <w:lang w:val="sv-SE"/>
        </w:rPr>
      </w:pPr>
      <w:r>
        <w:rPr>
          <w:rFonts w:ascii="Times New Roman" w:hAnsi="Times New Roman"/>
          <w:sz w:val="20"/>
          <w:szCs w:val="20"/>
          <w:lang w:val="sv-SE"/>
        </w:rPr>
        <w:t>From our understanding,</w:t>
      </w:r>
      <w:r w:rsidR="009534C8">
        <w:rPr>
          <w:rFonts w:ascii="Times New Roman" w:hAnsi="Times New Roman"/>
          <w:sz w:val="20"/>
          <w:szCs w:val="20"/>
          <w:lang w:val="sv-SE"/>
        </w:rPr>
        <w:t xml:space="preserve"> to verify the above requirements</w:t>
      </w:r>
      <w:r w:rsidR="002D0492">
        <w:rPr>
          <w:rFonts w:ascii="Times New Roman" w:hAnsi="Times New Roman"/>
          <w:sz w:val="20"/>
          <w:szCs w:val="20"/>
          <w:lang w:val="sv-SE"/>
        </w:rPr>
        <w:t xml:space="preserve"> under multi-Rx scenario, the following AoA setups would be needed:</w:t>
      </w:r>
    </w:p>
    <w:p w14:paraId="10AD6363" w14:textId="3BC3BF09" w:rsidR="0053666D" w:rsidRDefault="0041227A" w:rsidP="0041227A">
      <w:pPr>
        <w:spacing w:before="50" w:after="50" w:line="300" w:lineRule="auto"/>
        <w:rPr>
          <w:rFonts w:ascii="Times New Roman" w:eastAsia="宋体" w:hAnsi="Times New Roman"/>
          <w:b/>
          <w:color w:val="000000" w:themeColor="text1"/>
          <w:sz w:val="20"/>
          <w:szCs w:val="20"/>
          <w:lang w:val="en-GB"/>
        </w:rPr>
      </w:pPr>
      <w:r w:rsidRPr="00330AFA">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4</w:t>
      </w:r>
      <w:r w:rsidRPr="00330AFA">
        <w:rPr>
          <w:rFonts w:ascii="Times New Roman" w:eastAsia="宋体" w:hAnsi="Times New Roman"/>
          <w:b/>
          <w:color w:val="000000" w:themeColor="text1"/>
          <w:sz w:val="20"/>
          <w:szCs w:val="20"/>
          <w:lang w:val="en-GB"/>
        </w:rPr>
        <w:t xml:space="preserve">: </w:t>
      </w:r>
      <w:r w:rsidR="0053666D">
        <w:rPr>
          <w:rFonts w:ascii="Times New Roman" w:eastAsia="宋体" w:hAnsi="Times New Roman"/>
          <w:b/>
          <w:color w:val="000000" w:themeColor="text1"/>
          <w:sz w:val="20"/>
          <w:szCs w:val="20"/>
          <w:lang w:val="en-GB"/>
        </w:rPr>
        <w:t xml:space="preserve">RAN4 </w:t>
      </w:r>
      <w:r w:rsidR="0053666D" w:rsidRPr="0053666D">
        <w:rPr>
          <w:rFonts w:ascii="Times New Roman" w:eastAsia="宋体" w:hAnsi="Times New Roman"/>
          <w:b/>
          <w:color w:val="000000" w:themeColor="text1"/>
          <w:sz w:val="20"/>
          <w:szCs w:val="20"/>
          <w:lang w:val="en-GB"/>
        </w:rPr>
        <w:t xml:space="preserve">to define </w:t>
      </w:r>
      <w:r w:rsidR="0053666D">
        <w:rPr>
          <w:rFonts w:ascii="Times New Roman" w:eastAsia="宋体" w:hAnsi="Times New Roman"/>
          <w:b/>
          <w:color w:val="000000" w:themeColor="text1"/>
          <w:sz w:val="20"/>
          <w:szCs w:val="20"/>
          <w:lang w:val="en-GB"/>
        </w:rPr>
        <w:t xml:space="preserve">the following </w:t>
      </w:r>
      <w:r w:rsidR="0053666D" w:rsidRPr="0053666D">
        <w:rPr>
          <w:rFonts w:ascii="Times New Roman" w:eastAsia="宋体" w:hAnsi="Times New Roman"/>
          <w:b/>
          <w:color w:val="000000" w:themeColor="text1"/>
          <w:sz w:val="20"/>
          <w:szCs w:val="20"/>
          <w:lang w:val="en-GB"/>
        </w:rPr>
        <w:t>new 2AoA setup</w:t>
      </w:r>
      <w:r w:rsidR="00774ED0">
        <w:rPr>
          <w:rFonts w:ascii="Times New Roman" w:eastAsia="宋体" w:hAnsi="Times New Roman"/>
          <w:b/>
          <w:color w:val="000000" w:themeColor="text1"/>
          <w:sz w:val="20"/>
          <w:szCs w:val="20"/>
          <w:lang w:val="en-GB"/>
        </w:rPr>
        <w:t>s</w:t>
      </w:r>
      <w:r w:rsidR="0053666D" w:rsidRPr="0053666D">
        <w:rPr>
          <w:rFonts w:ascii="Times New Roman" w:eastAsia="宋体" w:hAnsi="Times New Roman"/>
          <w:b/>
          <w:color w:val="000000" w:themeColor="text1"/>
          <w:sz w:val="20"/>
          <w:szCs w:val="20"/>
          <w:lang w:val="en-GB"/>
        </w:rPr>
        <w:t xml:space="preserve"> for multi-Rx</w:t>
      </w:r>
    </w:p>
    <w:p w14:paraId="01358629" w14:textId="013088F6" w:rsidR="0053666D" w:rsidRDefault="00B941B4" w:rsidP="00B941B4">
      <w:pPr>
        <w:pStyle w:val="aff8"/>
        <w:numPr>
          <w:ilvl w:val="0"/>
          <w:numId w:val="28"/>
        </w:numPr>
        <w:spacing w:before="50" w:after="50" w:line="300" w:lineRule="auto"/>
        <w:ind w:firstLineChars="0"/>
        <w:rPr>
          <w:rFonts w:eastAsia="宋体"/>
          <w:b/>
          <w:color w:val="000000" w:themeColor="text1"/>
        </w:rPr>
      </w:pPr>
      <w:r w:rsidRPr="00B941B4">
        <w:rPr>
          <w:rFonts w:eastAsia="宋体"/>
          <w:b/>
          <w:color w:val="000000" w:themeColor="text1"/>
        </w:rPr>
        <w:t>AoAs, both AoAs are in non Rx beam peak directions</w:t>
      </w:r>
    </w:p>
    <w:p w14:paraId="3E030163" w14:textId="3D49D8C9" w:rsidR="00B941B4" w:rsidRPr="00B941B4" w:rsidRDefault="00B941B4" w:rsidP="00B941B4">
      <w:pPr>
        <w:pStyle w:val="aff8"/>
        <w:numPr>
          <w:ilvl w:val="1"/>
          <w:numId w:val="28"/>
        </w:numPr>
        <w:spacing w:before="50" w:after="50" w:line="300" w:lineRule="auto"/>
        <w:ind w:firstLineChars="0"/>
        <w:rPr>
          <w:rFonts w:eastAsia="宋体"/>
          <w:b/>
          <w:color w:val="000000" w:themeColor="text1"/>
        </w:rPr>
      </w:pPr>
      <w:r w:rsidRPr="00B941B4">
        <w:rPr>
          <w:rFonts w:eastAsia="宋体"/>
          <w:b/>
          <w:color w:val="000000" w:themeColor="text1"/>
          <w:szCs w:val="24"/>
          <w:lang w:eastAsia="zh-CN"/>
        </w:rPr>
        <w:t>RRM need to consider the declared AoA separation and all the corresponding directions defined in RF requirements</w:t>
      </w:r>
      <w:r w:rsidR="00F843CC">
        <w:rPr>
          <w:rFonts w:eastAsia="宋体"/>
          <w:b/>
          <w:color w:val="000000" w:themeColor="text1"/>
          <w:szCs w:val="24"/>
          <w:lang w:eastAsia="zh-CN"/>
        </w:rPr>
        <w:t xml:space="preserve"> </w:t>
      </w:r>
    </w:p>
    <w:p w14:paraId="1A4E9DC1" w14:textId="02D91DEB" w:rsidR="00F843CC" w:rsidRDefault="00F843CC" w:rsidP="00F843CC">
      <w:pPr>
        <w:pStyle w:val="aff8"/>
        <w:numPr>
          <w:ilvl w:val="0"/>
          <w:numId w:val="28"/>
        </w:numPr>
        <w:spacing w:before="50" w:after="50" w:line="300" w:lineRule="auto"/>
        <w:ind w:firstLineChars="0"/>
        <w:rPr>
          <w:rFonts w:eastAsia="宋体"/>
          <w:b/>
          <w:color w:val="000000" w:themeColor="text1"/>
        </w:rPr>
      </w:pPr>
      <w:r w:rsidRPr="00F843CC">
        <w:rPr>
          <w:rFonts w:eastAsia="宋体"/>
          <w:b/>
          <w:color w:val="000000" w:themeColor="text1"/>
        </w:rPr>
        <w:t>2 AoAs, 1 AoA in Rx beam peak direction, 1 in non Rx beam peak</w:t>
      </w:r>
      <w:r w:rsidR="00C2462F">
        <w:rPr>
          <w:rFonts w:eastAsia="宋体"/>
          <w:b/>
          <w:color w:val="000000" w:themeColor="text1"/>
        </w:rPr>
        <w:t xml:space="preserve"> w</w:t>
      </w:r>
      <w:r w:rsidR="00C2462F" w:rsidRPr="00C2462F">
        <w:rPr>
          <w:rFonts w:eastAsia="宋体"/>
          <w:b/>
          <w:color w:val="000000" w:themeColor="text1"/>
        </w:rPr>
        <w:t>ithout change in direction</w:t>
      </w:r>
    </w:p>
    <w:p w14:paraId="2B17DD4B" w14:textId="4C9A0060" w:rsidR="0053666D" w:rsidRDefault="00C2462F" w:rsidP="00C2462F">
      <w:pPr>
        <w:pStyle w:val="aff8"/>
        <w:numPr>
          <w:ilvl w:val="0"/>
          <w:numId w:val="28"/>
        </w:numPr>
        <w:spacing w:before="50" w:after="50" w:line="300" w:lineRule="auto"/>
        <w:ind w:firstLineChars="0"/>
        <w:rPr>
          <w:rFonts w:eastAsia="宋体"/>
          <w:b/>
          <w:color w:val="000000" w:themeColor="text1"/>
        </w:rPr>
      </w:pPr>
      <w:r w:rsidRPr="00C2462F">
        <w:rPr>
          <w:rFonts w:eastAsia="宋体"/>
          <w:b/>
          <w:color w:val="000000" w:themeColor="text1"/>
        </w:rPr>
        <w:t>2 AoAs, 1 AoA in Rx beam peak direction, 1 in non Rx beam peak with change in direction</w:t>
      </w:r>
    </w:p>
    <w:p w14:paraId="4B0D4110" w14:textId="5CB48A76" w:rsidR="00C2462F" w:rsidRPr="00C2462F" w:rsidRDefault="00C2462F" w:rsidP="00C2462F">
      <w:pPr>
        <w:pStyle w:val="aff8"/>
        <w:numPr>
          <w:ilvl w:val="1"/>
          <w:numId w:val="28"/>
        </w:numPr>
        <w:spacing w:before="50" w:after="50" w:line="300" w:lineRule="auto"/>
        <w:ind w:firstLineChars="0"/>
        <w:rPr>
          <w:rFonts w:eastAsia="宋体"/>
          <w:b/>
          <w:color w:val="000000" w:themeColor="text1"/>
          <w:szCs w:val="24"/>
          <w:lang w:eastAsia="zh-CN"/>
        </w:rPr>
      </w:pPr>
      <w:r w:rsidRPr="00C2462F">
        <w:rPr>
          <w:rFonts w:eastAsia="宋体"/>
          <w:b/>
          <w:color w:val="000000" w:themeColor="text1"/>
          <w:szCs w:val="24"/>
          <w:lang w:eastAsia="zh-CN"/>
        </w:rPr>
        <w:t>RRM can consider the RF declared AoA separation and all directions as the priority potential selection</w:t>
      </w:r>
    </w:p>
    <w:p w14:paraId="460155B3" w14:textId="18C5D144" w:rsidR="00247766" w:rsidRDefault="00C2462F" w:rsidP="00C2462F">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5</w:t>
      </w:r>
      <w:r w:rsidRPr="00C2462F">
        <w:rPr>
          <w:rFonts w:ascii="Times New Roman" w:eastAsia="宋体" w:hAnsi="Times New Roman"/>
          <w:b/>
          <w:color w:val="000000" w:themeColor="text1"/>
          <w:sz w:val="20"/>
          <w:szCs w:val="20"/>
          <w:lang w:val="en-GB"/>
        </w:rPr>
        <w:t xml:space="preserve">: RAN4 to define </w:t>
      </w:r>
      <w:r w:rsidR="00A42A90">
        <w:rPr>
          <w:rFonts w:ascii="Times New Roman" w:eastAsia="宋体" w:hAnsi="Times New Roman"/>
          <w:b/>
          <w:color w:val="000000" w:themeColor="text1"/>
          <w:sz w:val="20"/>
          <w:szCs w:val="20"/>
          <w:lang w:val="en-GB"/>
        </w:rPr>
        <w:t>a new 3</w:t>
      </w:r>
      <w:r w:rsidRPr="00C2462F">
        <w:rPr>
          <w:rFonts w:ascii="Times New Roman" w:eastAsia="宋体" w:hAnsi="Times New Roman"/>
          <w:b/>
          <w:color w:val="000000" w:themeColor="text1"/>
          <w:sz w:val="20"/>
          <w:szCs w:val="20"/>
          <w:lang w:val="en-GB"/>
        </w:rPr>
        <w:t>AoA setup for multi-Rx</w:t>
      </w:r>
      <w:r w:rsidR="00247766">
        <w:rPr>
          <w:rFonts w:ascii="Times New Roman" w:eastAsia="宋体" w:hAnsi="Times New Roman"/>
          <w:b/>
          <w:color w:val="000000" w:themeColor="text1"/>
          <w:sz w:val="20"/>
          <w:szCs w:val="20"/>
          <w:lang w:val="en-GB"/>
        </w:rPr>
        <w:t xml:space="preserve"> to test dual TCI switching case</w:t>
      </w:r>
    </w:p>
    <w:p w14:paraId="0485D69B" w14:textId="0248A805" w:rsidR="00175393" w:rsidRPr="00175393" w:rsidRDefault="00175393" w:rsidP="00335E96">
      <w:pPr>
        <w:spacing w:beforeLines="50" w:before="120" w:afterLines="50" w:after="120" w:line="300" w:lineRule="auto"/>
        <w:rPr>
          <w:rFonts w:ascii="Times New Roman" w:hAnsi="Times New Roman"/>
          <w:sz w:val="20"/>
          <w:szCs w:val="20"/>
          <w:lang w:val="en-GB"/>
        </w:rPr>
      </w:pPr>
      <w:r w:rsidRPr="002207F1">
        <w:rPr>
          <w:rFonts w:ascii="Times New Roman" w:hAnsi="Times New Roman" w:hint="eastAsia"/>
          <w:sz w:val="20"/>
          <w:szCs w:val="20"/>
          <w:lang w:val="en-GB"/>
        </w:rPr>
        <w:t>T</w:t>
      </w:r>
      <w:r>
        <w:rPr>
          <w:rFonts w:ascii="Times New Roman" w:hAnsi="Times New Roman"/>
          <w:sz w:val="20"/>
          <w:szCs w:val="20"/>
          <w:lang w:val="en-GB"/>
        </w:rPr>
        <w:t xml:space="preserve">he reason behind </w:t>
      </w:r>
      <w:r w:rsidR="00335E96">
        <w:rPr>
          <w:rFonts w:ascii="Times New Roman" w:hAnsi="Times New Roman"/>
          <w:sz w:val="20"/>
          <w:szCs w:val="20"/>
          <w:lang w:val="en-GB"/>
        </w:rPr>
        <w:t xml:space="preserve">why peak + peak is not considered is that </w:t>
      </w:r>
      <w:r>
        <w:rPr>
          <w:rFonts w:ascii="Times New Roman" w:hAnsi="Times New Roman"/>
          <w:sz w:val="20"/>
          <w:szCs w:val="20"/>
          <w:lang w:val="en-GB"/>
        </w:rPr>
        <w:t xml:space="preserve">there is a limitation specified in 38.871: </w:t>
      </w:r>
      <w:r w:rsidRPr="00A64B3A">
        <w:rPr>
          <w:rFonts w:ascii="Times New Roman" w:hAnsi="Times New Roman"/>
          <w:sz w:val="20"/>
          <w:szCs w:val="20"/>
          <w:lang w:val="en-GB"/>
        </w:rPr>
        <w:t>due to the fixed offset between AoAs, the AoA2 probe cannot track/follow a DUT’s reference direction, e.g., beam peak, during testing as illustrated in Table 5.2.2-1 for two different DUT orientations/test points</w:t>
      </w:r>
      <w:r>
        <w:rPr>
          <w:rFonts w:ascii="Times New Roman" w:hAnsi="Times New Roman"/>
          <w:sz w:val="20"/>
          <w:szCs w:val="20"/>
          <w:lang w:val="en-GB"/>
        </w:rPr>
        <w:t xml:space="preserve">. If we follow such </w:t>
      </w:r>
      <w:r w:rsidRPr="00A64B3A">
        <w:rPr>
          <w:rFonts w:ascii="Times New Roman" w:hAnsi="Times New Roman"/>
          <w:sz w:val="20"/>
          <w:szCs w:val="20"/>
          <w:lang w:val="en-GB"/>
        </w:rPr>
        <w:t>guideline</w:t>
      </w:r>
      <w:r>
        <w:rPr>
          <w:rFonts w:ascii="Times New Roman" w:hAnsi="Times New Roman" w:hint="eastAsia"/>
          <w:sz w:val="20"/>
          <w:szCs w:val="20"/>
          <w:lang w:val="en-GB"/>
        </w:rPr>
        <w:t>,</w:t>
      </w:r>
      <w:r>
        <w:rPr>
          <w:rFonts w:ascii="Times New Roman" w:hAnsi="Times New Roman"/>
          <w:sz w:val="20"/>
          <w:szCs w:val="20"/>
          <w:lang w:val="en-GB"/>
        </w:rPr>
        <w:t xml:space="preserve"> </w:t>
      </w:r>
      <w:r w:rsidRPr="0010013D">
        <w:rPr>
          <w:rFonts w:ascii="Times New Roman" w:hAnsi="Times New Roman"/>
          <w:sz w:val="20"/>
          <w:szCs w:val="20"/>
          <w:lang w:val="en-GB"/>
        </w:rPr>
        <w:t>beam peak</w:t>
      </w:r>
      <w:r>
        <w:rPr>
          <w:rFonts w:ascii="Times New Roman" w:hAnsi="Times New Roman"/>
          <w:sz w:val="20"/>
          <w:szCs w:val="20"/>
          <w:lang w:val="en-GB"/>
        </w:rPr>
        <w:t xml:space="preserve"> </w:t>
      </w:r>
      <w:r w:rsidRPr="0010013D">
        <w:rPr>
          <w:rFonts w:ascii="Times New Roman" w:hAnsi="Times New Roman"/>
          <w:sz w:val="20"/>
          <w:szCs w:val="20"/>
          <w:lang w:val="en-GB"/>
        </w:rPr>
        <w:t>+</w:t>
      </w:r>
      <w:r>
        <w:rPr>
          <w:rFonts w:ascii="Times New Roman" w:hAnsi="Times New Roman"/>
          <w:sz w:val="20"/>
          <w:szCs w:val="20"/>
          <w:lang w:val="en-GB"/>
        </w:rPr>
        <w:t xml:space="preserve"> </w:t>
      </w:r>
      <w:r w:rsidRPr="0010013D">
        <w:rPr>
          <w:rFonts w:ascii="Times New Roman" w:hAnsi="Times New Roman"/>
          <w:sz w:val="20"/>
          <w:szCs w:val="20"/>
          <w:lang w:val="en-GB"/>
        </w:rPr>
        <w:t>beam peak is almost impossible in multi-Rx supported PC3</w:t>
      </w:r>
      <w:r>
        <w:rPr>
          <w:rFonts w:ascii="Times New Roman" w:hAnsi="Times New Roman"/>
          <w:sz w:val="20"/>
          <w:szCs w:val="20"/>
          <w:lang w:val="en-GB"/>
        </w:rPr>
        <w:t>.</w:t>
      </w:r>
    </w:p>
    <w:p w14:paraId="77F9ED93" w14:textId="3AF92ED1" w:rsidR="00833659" w:rsidRPr="00833659" w:rsidRDefault="00833659" w:rsidP="00C2462F">
      <w:pPr>
        <w:spacing w:before="50" w:after="50" w:line="300" w:lineRule="auto"/>
        <w:rPr>
          <w:rFonts w:ascii="Times New Roman" w:hAnsi="Times New Roman"/>
          <w:sz w:val="20"/>
          <w:szCs w:val="20"/>
          <w:lang w:val="sv-SE"/>
        </w:rPr>
      </w:pPr>
      <w:r w:rsidRPr="00833659">
        <w:rPr>
          <w:rFonts w:ascii="Times New Roman" w:hAnsi="Times New Roman"/>
          <w:sz w:val="20"/>
          <w:szCs w:val="20"/>
          <w:lang w:val="sv-SE"/>
        </w:rPr>
        <w:t xml:space="preserve">The </w:t>
      </w:r>
      <w:r w:rsidR="000A40A5">
        <w:rPr>
          <w:rFonts w:ascii="Times New Roman" w:hAnsi="Times New Roman"/>
          <w:sz w:val="20"/>
          <w:szCs w:val="20"/>
          <w:lang w:val="sv-SE"/>
        </w:rPr>
        <w:t xml:space="preserve">analysis and </w:t>
      </w:r>
      <w:r w:rsidRPr="00833659">
        <w:rPr>
          <w:rFonts w:ascii="Times New Roman" w:hAnsi="Times New Roman"/>
          <w:sz w:val="20"/>
          <w:szCs w:val="20"/>
          <w:lang w:val="sv-SE"/>
        </w:rPr>
        <w:t>applicability of the AoA setups please find in the following sections</w:t>
      </w:r>
    </w:p>
    <w:p w14:paraId="1E3BE2DE" w14:textId="74E01932" w:rsidR="00840DF4" w:rsidRDefault="00840DF4" w:rsidP="00833197">
      <w:pPr>
        <w:pStyle w:val="2"/>
        <w:numPr>
          <w:ilvl w:val="1"/>
          <w:numId w:val="27"/>
        </w:numPr>
        <w:rPr>
          <w:rFonts w:ascii="Times New Roman" w:hAnsi="Times New Roman"/>
          <w:lang w:val="en-US"/>
        </w:rPr>
      </w:pPr>
      <w:r w:rsidRPr="00840DF4">
        <w:rPr>
          <w:rFonts w:ascii="Times New Roman" w:hAnsi="Times New Roman" w:hint="eastAsia"/>
          <w:lang w:val="en-US"/>
        </w:rPr>
        <w:t>Test setup for fast beam sweeping</w:t>
      </w:r>
    </w:p>
    <w:p w14:paraId="54338282" w14:textId="489C7E7F" w:rsidR="00833197" w:rsidRDefault="00833197" w:rsidP="00CE2A09">
      <w:pPr>
        <w:spacing w:beforeLines="50" w:before="120" w:afterLines="50" w:after="120" w:line="300" w:lineRule="auto"/>
        <w:rPr>
          <w:rFonts w:ascii="Times New Roman" w:eastAsia="MS Mincho" w:hAnsi="Times New Roman"/>
          <w:sz w:val="20"/>
          <w:szCs w:val="20"/>
          <w:lang w:val="en-GB" w:eastAsia="en-US"/>
        </w:rPr>
      </w:pPr>
      <w:r w:rsidRPr="00833197">
        <w:rPr>
          <w:rFonts w:ascii="Times New Roman" w:eastAsia="MS Mincho" w:hAnsi="Times New Roman"/>
          <w:sz w:val="20"/>
          <w:szCs w:val="20"/>
          <w:lang w:val="en-GB" w:eastAsia="en-US"/>
        </w:rPr>
        <w:t xml:space="preserve">It </w:t>
      </w:r>
      <w:r>
        <w:rPr>
          <w:rFonts w:ascii="Times New Roman" w:eastAsia="MS Mincho" w:hAnsi="Times New Roman"/>
          <w:sz w:val="20"/>
          <w:szCs w:val="20"/>
          <w:lang w:val="en-GB" w:eastAsia="en-US"/>
        </w:rPr>
        <w:t xml:space="preserve">is </w:t>
      </w:r>
      <w:r w:rsidRPr="00833197">
        <w:rPr>
          <w:rFonts w:ascii="Times New Roman" w:eastAsia="MS Mincho" w:hAnsi="Times New Roman"/>
          <w:sz w:val="20"/>
          <w:szCs w:val="20"/>
          <w:lang w:val="en-GB" w:eastAsia="en-US"/>
        </w:rPr>
        <w:t>agreed that the test case (s) for fast beam sweeping corresponding to test case for fast beam sweeping for RLM OOS</w:t>
      </w:r>
      <w:r w:rsidR="0016047F">
        <w:rPr>
          <w:rFonts w:ascii="Times New Roman" w:eastAsia="MS Mincho" w:hAnsi="Times New Roman"/>
          <w:sz w:val="20"/>
          <w:szCs w:val="20"/>
          <w:lang w:val="en-GB" w:eastAsia="en-US"/>
        </w:rPr>
        <w:t>.</w:t>
      </w:r>
    </w:p>
    <w:p w14:paraId="36AD9AF0" w14:textId="7D00F12E" w:rsidR="0016047F" w:rsidRDefault="00B92040" w:rsidP="00CE2A09">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Actually, t</w:t>
      </w:r>
      <w:r w:rsidR="00CE2A09">
        <w:rPr>
          <w:rFonts w:ascii="Times New Roman" w:eastAsiaTheme="minorEastAsia" w:hAnsi="Times New Roman"/>
          <w:sz w:val="20"/>
          <w:szCs w:val="20"/>
          <w:lang w:val="en-GB"/>
        </w:rPr>
        <w:t xml:space="preserve">here are two </w:t>
      </w:r>
      <w:r w:rsidR="00976D4D">
        <w:rPr>
          <w:rFonts w:ascii="Times New Roman" w:eastAsiaTheme="minorEastAsia" w:hAnsi="Times New Roman"/>
          <w:sz w:val="20"/>
          <w:szCs w:val="20"/>
          <w:lang w:val="en-GB"/>
        </w:rPr>
        <w:t>DRX modes</w:t>
      </w:r>
      <w:r w:rsidR="00CE2A09">
        <w:rPr>
          <w:rFonts w:ascii="Times New Roman" w:eastAsiaTheme="minorEastAsia" w:hAnsi="Times New Roman"/>
          <w:sz w:val="20"/>
          <w:szCs w:val="20"/>
          <w:lang w:val="en-GB"/>
        </w:rPr>
        <w:t xml:space="preserve"> for RLM OOS</w:t>
      </w:r>
      <w:r w:rsidR="00976D4D">
        <w:rPr>
          <w:rFonts w:ascii="Times New Roman" w:eastAsiaTheme="minorEastAsia" w:hAnsi="Times New Roman"/>
          <w:sz w:val="20"/>
          <w:szCs w:val="20"/>
          <w:lang w:val="en-GB"/>
        </w:rPr>
        <w:t xml:space="preserve"> test</w:t>
      </w:r>
      <w:r w:rsidR="00CE2A09">
        <w:rPr>
          <w:rFonts w:ascii="Times New Roman" w:eastAsiaTheme="minorEastAsia" w:hAnsi="Times New Roman"/>
          <w:sz w:val="20"/>
          <w:szCs w:val="20"/>
          <w:lang w:val="en-GB"/>
        </w:rPr>
        <w:t xml:space="preserve">, </w:t>
      </w:r>
      <w:r>
        <w:rPr>
          <w:rFonts w:ascii="Times New Roman" w:eastAsiaTheme="minorEastAsia" w:hAnsi="Times New Roman" w:hint="eastAsia"/>
          <w:sz w:val="20"/>
          <w:szCs w:val="20"/>
          <w:lang w:val="en-GB"/>
        </w:rPr>
        <w:t>in</w:t>
      </w:r>
      <w:r>
        <w:rPr>
          <w:rFonts w:ascii="Times New Roman" w:eastAsiaTheme="minorEastAsia" w:hAnsi="Times New Roman"/>
          <w:sz w:val="20"/>
          <w:szCs w:val="20"/>
          <w:lang w:val="en-GB"/>
        </w:rPr>
        <w:t xml:space="preserve"> DRX mode, and in non-DRX mode, and the corresponding </w:t>
      </w:r>
      <w:r w:rsidR="00976D4D">
        <w:rPr>
          <w:rFonts w:ascii="Times New Roman" w:eastAsiaTheme="minorEastAsia" w:hAnsi="Times New Roman"/>
          <w:sz w:val="20"/>
          <w:szCs w:val="20"/>
          <w:lang w:val="en-GB"/>
        </w:rPr>
        <w:t>AoA</w:t>
      </w:r>
      <w:r>
        <w:rPr>
          <w:rFonts w:ascii="Times New Roman" w:eastAsiaTheme="minorEastAsia" w:hAnsi="Times New Roman"/>
          <w:sz w:val="20"/>
          <w:szCs w:val="20"/>
          <w:lang w:val="en-GB"/>
        </w:rPr>
        <w:t xml:space="preserve"> setup for the two modes are different. </w:t>
      </w:r>
      <w:r w:rsidR="00DB77EE">
        <w:rPr>
          <w:rFonts w:ascii="Times New Roman" w:eastAsiaTheme="minorEastAsia" w:hAnsi="Times New Roman"/>
          <w:sz w:val="20"/>
          <w:szCs w:val="20"/>
          <w:lang w:val="en-GB"/>
        </w:rPr>
        <w:t xml:space="preserve">Setup 3 for </w:t>
      </w:r>
      <w:r w:rsidR="00DB77EE" w:rsidRPr="00DB77EE">
        <w:rPr>
          <w:rFonts w:ascii="Times New Roman" w:eastAsiaTheme="minorEastAsia" w:hAnsi="Times New Roman"/>
          <w:sz w:val="20"/>
          <w:szCs w:val="20"/>
          <w:lang w:val="en-GB"/>
        </w:rPr>
        <w:t xml:space="preserve">FR2 </w:t>
      </w:r>
      <w:r w:rsidR="00DB77EE">
        <w:rPr>
          <w:rFonts w:ascii="Times New Roman" w:eastAsiaTheme="minorEastAsia" w:hAnsi="Times New Roman"/>
          <w:sz w:val="20"/>
          <w:szCs w:val="20"/>
          <w:lang w:val="en-GB"/>
        </w:rPr>
        <w:t>OOS</w:t>
      </w:r>
      <w:r w:rsidR="00DB77EE" w:rsidRPr="00DB77EE">
        <w:rPr>
          <w:rFonts w:ascii="Times New Roman" w:eastAsiaTheme="minorEastAsia" w:hAnsi="Times New Roman"/>
          <w:sz w:val="20"/>
          <w:szCs w:val="20"/>
          <w:lang w:val="en-GB"/>
        </w:rPr>
        <w:t xml:space="preserve"> testing in non-DRX mode</w:t>
      </w:r>
      <w:r w:rsidR="00DB77EE">
        <w:rPr>
          <w:rFonts w:ascii="Times New Roman" w:eastAsiaTheme="minorEastAsia" w:hAnsi="Times New Roman"/>
          <w:sz w:val="20"/>
          <w:szCs w:val="20"/>
          <w:lang w:val="en-GB"/>
        </w:rPr>
        <w:t xml:space="preserve">, Setup 1 for </w:t>
      </w:r>
      <w:r w:rsidR="00DB77EE" w:rsidRPr="00DB77EE">
        <w:rPr>
          <w:rFonts w:ascii="Times New Roman" w:eastAsiaTheme="minorEastAsia" w:hAnsi="Times New Roman"/>
          <w:sz w:val="20"/>
          <w:szCs w:val="20"/>
          <w:lang w:val="en-GB"/>
        </w:rPr>
        <w:t xml:space="preserve">FR2 </w:t>
      </w:r>
      <w:r w:rsidR="00DB77EE">
        <w:rPr>
          <w:rFonts w:ascii="Times New Roman" w:eastAsiaTheme="minorEastAsia" w:hAnsi="Times New Roman"/>
          <w:sz w:val="20"/>
          <w:szCs w:val="20"/>
          <w:lang w:val="en-GB"/>
        </w:rPr>
        <w:t>OOS</w:t>
      </w:r>
      <w:r w:rsidR="00DB77EE" w:rsidRPr="00DB77EE">
        <w:rPr>
          <w:rFonts w:ascii="Times New Roman" w:eastAsiaTheme="minorEastAsia" w:hAnsi="Times New Roman"/>
          <w:sz w:val="20"/>
          <w:szCs w:val="20"/>
          <w:lang w:val="en-GB"/>
        </w:rPr>
        <w:t xml:space="preserve"> testing in DRX mode</w:t>
      </w:r>
    </w:p>
    <w:p w14:paraId="0ABB5EC3" w14:textId="6FF1EBD4" w:rsidR="00B92040" w:rsidRPr="00C517FB" w:rsidRDefault="00B92040" w:rsidP="00B92040">
      <w:pPr>
        <w:spacing w:before="50" w:after="50" w:line="300" w:lineRule="auto"/>
        <w:rPr>
          <w:rFonts w:ascii="Times New Roman" w:eastAsia="宋体" w:hAnsi="Times New Roman"/>
          <w:b/>
          <w:color w:val="000000" w:themeColor="text1"/>
          <w:sz w:val="20"/>
          <w:szCs w:val="20"/>
          <w:lang w:val="en-GB"/>
        </w:rPr>
      </w:pPr>
      <w:r>
        <w:rPr>
          <w:rFonts w:ascii="Times New Roman" w:eastAsia="宋体" w:hAnsi="Times New Roman"/>
          <w:b/>
          <w:color w:val="000000" w:themeColor="text1"/>
          <w:sz w:val="20"/>
          <w:szCs w:val="20"/>
          <w:lang w:val="en-GB"/>
        </w:rPr>
        <w:t>Observation 2</w:t>
      </w:r>
      <w:r w:rsidRPr="00330AFA">
        <w:rPr>
          <w:rFonts w:ascii="Times New Roman" w:eastAsia="宋体" w:hAnsi="Times New Roman"/>
          <w:b/>
          <w:color w:val="000000" w:themeColor="text1"/>
          <w:sz w:val="20"/>
          <w:szCs w:val="20"/>
          <w:lang w:val="en-GB"/>
        </w:rPr>
        <w:t xml:space="preserve">: </w:t>
      </w:r>
      <w:r w:rsidR="00976D4D">
        <w:rPr>
          <w:rFonts w:ascii="Times New Roman" w:eastAsia="宋体" w:hAnsi="Times New Roman"/>
          <w:b/>
          <w:color w:val="000000" w:themeColor="text1"/>
          <w:sz w:val="20"/>
          <w:szCs w:val="20"/>
          <w:lang w:val="en-GB"/>
        </w:rPr>
        <w:t>T</w:t>
      </w:r>
      <w:r w:rsidR="00976D4D" w:rsidRPr="00976D4D">
        <w:rPr>
          <w:rFonts w:ascii="Times New Roman" w:eastAsia="宋体" w:hAnsi="Times New Roman"/>
          <w:b/>
          <w:color w:val="000000" w:themeColor="text1"/>
          <w:sz w:val="20"/>
          <w:szCs w:val="20"/>
          <w:lang w:val="en-GB"/>
        </w:rPr>
        <w:t>here are two DRX modes for RLM OOS test, the</w:t>
      </w:r>
      <w:r w:rsidR="00976D4D">
        <w:rPr>
          <w:rFonts w:ascii="Times New Roman" w:eastAsia="宋体" w:hAnsi="Times New Roman"/>
          <w:b/>
          <w:color w:val="000000" w:themeColor="text1"/>
          <w:sz w:val="20"/>
          <w:szCs w:val="20"/>
          <w:lang w:val="en-GB"/>
        </w:rPr>
        <w:t xml:space="preserve"> </w:t>
      </w:r>
      <w:r w:rsidR="00833659">
        <w:rPr>
          <w:rFonts w:ascii="Times New Roman" w:eastAsia="宋体" w:hAnsi="Times New Roman"/>
          <w:b/>
          <w:color w:val="000000" w:themeColor="text1"/>
          <w:sz w:val="20"/>
          <w:szCs w:val="20"/>
          <w:lang w:val="en-GB"/>
        </w:rPr>
        <w:t xml:space="preserve">existing </w:t>
      </w:r>
      <w:r w:rsidR="00976D4D">
        <w:rPr>
          <w:rFonts w:ascii="Times New Roman" w:eastAsia="宋体" w:hAnsi="Times New Roman"/>
          <w:b/>
          <w:color w:val="000000" w:themeColor="text1"/>
          <w:sz w:val="20"/>
          <w:szCs w:val="20"/>
          <w:lang w:val="en-GB"/>
        </w:rPr>
        <w:t>AoA</w:t>
      </w:r>
      <w:r w:rsidR="00976D4D" w:rsidRPr="00976D4D">
        <w:rPr>
          <w:rFonts w:ascii="Times New Roman" w:eastAsia="宋体" w:hAnsi="Times New Roman"/>
          <w:b/>
          <w:color w:val="000000" w:themeColor="text1"/>
          <w:sz w:val="20"/>
          <w:szCs w:val="20"/>
          <w:lang w:val="en-GB"/>
        </w:rPr>
        <w:t xml:space="preserve"> setup for the two modes are different</w:t>
      </w:r>
      <w:r w:rsidR="00DB77EE">
        <w:rPr>
          <w:rFonts w:ascii="Times New Roman" w:eastAsia="宋体" w:hAnsi="Times New Roman"/>
          <w:b/>
          <w:color w:val="000000" w:themeColor="text1"/>
          <w:sz w:val="20"/>
          <w:szCs w:val="20"/>
          <w:lang w:val="en-GB"/>
        </w:rPr>
        <w:t xml:space="preserve">, </w:t>
      </w:r>
      <w:r w:rsidR="00DB77EE" w:rsidRPr="00DB77EE">
        <w:rPr>
          <w:rFonts w:ascii="Times New Roman" w:eastAsia="宋体" w:hAnsi="Times New Roman"/>
          <w:b/>
          <w:color w:val="000000" w:themeColor="text1"/>
          <w:sz w:val="20"/>
          <w:szCs w:val="20"/>
          <w:lang w:val="en-GB"/>
        </w:rPr>
        <w:t xml:space="preserve">Setup 3 for FR2 OOS testing in non-DRX mode, Setup 1 for FR2 OOS testing in DRX mode. </w:t>
      </w:r>
    </w:p>
    <w:p w14:paraId="624DDE8F" w14:textId="0DA83B01" w:rsidR="00B92040" w:rsidRDefault="0042765C" w:rsidP="00CE2A09">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T</w:t>
      </w:r>
      <w:r>
        <w:rPr>
          <w:rFonts w:ascii="Times New Roman" w:eastAsiaTheme="minorEastAsia" w:hAnsi="Times New Roman"/>
          <w:sz w:val="20"/>
          <w:szCs w:val="20"/>
          <w:lang w:val="en-GB"/>
        </w:rPr>
        <w:t xml:space="preserve">o save test time, we can </w:t>
      </w:r>
      <w:r w:rsidR="00B617AA">
        <w:rPr>
          <w:rFonts w:ascii="Times New Roman" w:eastAsiaTheme="minorEastAsia" w:hAnsi="Times New Roman"/>
          <w:sz w:val="20"/>
          <w:szCs w:val="20"/>
          <w:lang w:val="en-GB"/>
        </w:rPr>
        <w:t>prefer to configure no DRX</w:t>
      </w:r>
      <w:r w:rsidR="003E6AED">
        <w:rPr>
          <w:rFonts w:ascii="Times New Roman" w:eastAsiaTheme="minorEastAsia" w:hAnsi="Times New Roman"/>
          <w:sz w:val="20"/>
          <w:szCs w:val="20"/>
          <w:lang w:val="en-GB"/>
        </w:rPr>
        <w:t xml:space="preserve"> when designing the test setup for fast beam sweeping. </w:t>
      </w:r>
    </w:p>
    <w:p w14:paraId="238D8924" w14:textId="6A27F800" w:rsidR="003E6AED" w:rsidRDefault="003E6AED" w:rsidP="003E6AED">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sidR="00F87A09">
        <w:rPr>
          <w:rFonts w:ascii="Times New Roman" w:eastAsia="宋体" w:hAnsi="Times New Roman"/>
          <w:b/>
          <w:color w:val="000000" w:themeColor="text1"/>
          <w:sz w:val="20"/>
          <w:szCs w:val="20"/>
          <w:lang w:val="en-GB"/>
        </w:rPr>
        <w:t>6</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N</w:t>
      </w:r>
      <w:r w:rsidRPr="003E6AED">
        <w:rPr>
          <w:rFonts w:ascii="Times New Roman" w:eastAsia="宋体" w:hAnsi="Times New Roman"/>
          <w:b/>
          <w:color w:val="000000" w:themeColor="text1"/>
          <w:sz w:val="20"/>
          <w:szCs w:val="20"/>
          <w:lang w:val="en-GB"/>
        </w:rPr>
        <w:t>o DRX is configured</w:t>
      </w:r>
      <w:r>
        <w:rPr>
          <w:rFonts w:ascii="Times New Roman" w:eastAsia="宋体" w:hAnsi="Times New Roman"/>
          <w:b/>
          <w:color w:val="000000" w:themeColor="text1"/>
          <w:sz w:val="20"/>
          <w:szCs w:val="20"/>
          <w:lang w:val="en-GB"/>
        </w:rPr>
        <w:t xml:space="preserve"> for t</w:t>
      </w:r>
      <w:r w:rsidRPr="003E6AED">
        <w:rPr>
          <w:rFonts w:ascii="Times New Roman" w:eastAsia="宋体" w:hAnsi="Times New Roman"/>
          <w:b/>
          <w:color w:val="000000" w:themeColor="text1"/>
          <w:sz w:val="20"/>
          <w:szCs w:val="20"/>
          <w:lang w:val="en-GB"/>
        </w:rPr>
        <w:t>est setup for fast beam sweeping</w:t>
      </w:r>
    </w:p>
    <w:p w14:paraId="30F12384" w14:textId="04955D99" w:rsidR="003E6AED" w:rsidRPr="00D81639" w:rsidRDefault="00D81639" w:rsidP="005E5437">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From our understanding, the following new 2AoA </w:t>
      </w:r>
      <w:r w:rsidR="0000525F">
        <w:rPr>
          <w:rFonts w:ascii="Times New Roman" w:eastAsiaTheme="minorEastAsia" w:hAnsi="Times New Roman"/>
          <w:sz w:val="20"/>
          <w:szCs w:val="20"/>
          <w:lang w:val="en-GB"/>
        </w:rPr>
        <w:t>setup would be considered in fast beam sweeping test.</w:t>
      </w:r>
    </w:p>
    <w:p w14:paraId="55400028" w14:textId="77777777" w:rsidR="00833197" w:rsidRPr="0000525F" w:rsidRDefault="00833197" w:rsidP="005E5437">
      <w:pPr>
        <w:pStyle w:val="aff8"/>
        <w:numPr>
          <w:ilvl w:val="0"/>
          <w:numId w:val="37"/>
        </w:numPr>
        <w:spacing w:beforeLines="50" w:before="120" w:afterLines="50" w:after="120" w:line="300" w:lineRule="auto"/>
        <w:ind w:firstLineChars="0"/>
        <w:rPr>
          <w:rFonts w:eastAsiaTheme="minorEastAsia"/>
        </w:rPr>
      </w:pPr>
      <w:r w:rsidRPr="0000525F">
        <w:rPr>
          <w:rFonts w:eastAsiaTheme="minorEastAsia"/>
        </w:rPr>
        <w:t xml:space="preserve">2 AoAs, both AoAs are in non Rx beam peak directions/spherical coverage directions. </w:t>
      </w:r>
    </w:p>
    <w:p w14:paraId="1352D6CD" w14:textId="2028B080" w:rsidR="00833197" w:rsidRDefault="00833197" w:rsidP="005E5437">
      <w:pPr>
        <w:spacing w:before="50" w:after="50" w:line="300" w:lineRule="auto"/>
        <w:rPr>
          <w:rFonts w:ascii="Times New Roman" w:hAnsi="Times New Roman"/>
          <w:sz w:val="20"/>
          <w:szCs w:val="20"/>
          <w:lang w:val="en-GB"/>
        </w:rPr>
      </w:pPr>
      <w:r>
        <w:rPr>
          <w:rFonts w:ascii="Times New Roman" w:hAnsi="Times New Roman"/>
          <w:sz w:val="20"/>
          <w:szCs w:val="20"/>
          <w:lang w:val="en-GB"/>
        </w:rPr>
        <w:t xml:space="preserve">The intention behind the setup is to </w:t>
      </w:r>
      <w:r w:rsidRPr="009C6B66">
        <w:rPr>
          <w:rFonts w:ascii="Times New Roman" w:hAnsi="Times New Roman"/>
          <w:sz w:val="20"/>
          <w:szCs w:val="20"/>
          <w:lang w:val="en-GB"/>
        </w:rPr>
        <w:t>guarantee that UE can do proper beam sweeping and measure RSs that are coming from different directions</w:t>
      </w:r>
      <w:r>
        <w:rPr>
          <w:rFonts w:ascii="Times New Roman" w:hAnsi="Times New Roman"/>
          <w:sz w:val="20"/>
          <w:szCs w:val="20"/>
          <w:lang w:val="en-GB"/>
        </w:rPr>
        <w:t xml:space="preserve">, which is </w:t>
      </w:r>
      <w:r w:rsidRPr="009C6B66">
        <w:rPr>
          <w:rFonts w:ascii="Times New Roman" w:hAnsi="Times New Roman"/>
          <w:sz w:val="20"/>
          <w:szCs w:val="20"/>
          <w:lang w:val="en-GB"/>
        </w:rPr>
        <w:t>the most likely scenario to be deployed in the field</w:t>
      </w:r>
      <w:r w:rsidR="006F324E">
        <w:rPr>
          <w:rFonts w:ascii="Times New Roman" w:hAnsi="Times New Roman"/>
          <w:sz w:val="20"/>
          <w:szCs w:val="20"/>
          <w:lang w:val="en-GB"/>
        </w:rPr>
        <w:t xml:space="preserve">, and </w:t>
      </w:r>
      <w:r w:rsidR="005E5437">
        <w:rPr>
          <w:rFonts w:ascii="Times New Roman" w:hAnsi="Times New Roman"/>
          <w:sz w:val="20"/>
          <w:szCs w:val="20"/>
          <w:lang w:val="en-GB"/>
        </w:rPr>
        <w:t xml:space="preserve">setup design </w:t>
      </w:r>
      <w:r w:rsidR="006F324E">
        <w:rPr>
          <w:rFonts w:ascii="Times New Roman" w:hAnsi="Times New Roman"/>
          <w:sz w:val="20"/>
          <w:szCs w:val="20"/>
          <w:lang w:val="en-GB"/>
        </w:rPr>
        <w:t>aligns to the</w:t>
      </w:r>
      <w:r w:rsidR="005E5437">
        <w:rPr>
          <w:rFonts w:ascii="Times New Roman" w:hAnsi="Times New Roman"/>
          <w:sz w:val="20"/>
          <w:szCs w:val="20"/>
          <w:lang w:val="en-GB"/>
        </w:rPr>
        <w:t xml:space="preserve"> same logic discussed in the old time</w:t>
      </w:r>
    </w:p>
    <w:p w14:paraId="5C6CDF83" w14:textId="3F13C267" w:rsidR="00833197" w:rsidRPr="005E5437" w:rsidRDefault="00833197" w:rsidP="005E5437">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sidR="00F87A09">
        <w:rPr>
          <w:rFonts w:ascii="Times New Roman" w:eastAsia="宋体" w:hAnsi="Times New Roman"/>
          <w:b/>
          <w:color w:val="000000" w:themeColor="text1"/>
          <w:sz w:val="20"/>
          <w:szCs w:val="20"/>
          <w:lang w:val="en-GB"/>
        </w:rPr>
        <w:t>7</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The </w:t>
      </w:r>
      <w:r w:rsidRPr="0053666D">
        <w:rPr>
          <w:rFonts w:ascii="Times New Roman" w:eastAsia="宋体" w:hAnsi="Times New Roman"/>
          <w:b/>
          <w:color w:val="000000" w:themeColor="text1"/>
          <w:sz w:val="20"/>
          <w:szCs w:val="20"/>
          <w:lang w:val="en-GB"/>
        </w:rPr>
        <w:t>new 2AoA setup</w:t>
      </w:r>
      <w:r>
        <w:rPr>
          <w:rFonts w:ascii="Times New Roman" w:eastAsia="宋体" w:hAnsi="Times New Roman"/>
          <w:b/>
          <w:color w:val="000000" w:themeColor="text1"/>
          <w:sz w:val="20"/>
          <w:szCs w:val="20"/>
          <w:lang w:val="en-GB"/>
        </w:rPr>
        <w:t>:</w:t>
      </w:r>
      <w:r w:rsidRPr="00774ED0">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2</w:t>
      </w:r>
      <w:r w:rsidRPr="00774ED0">
        <w:rPr>
          <w:rFonts w:ascii="Times New Roman" w:eastAsia="宋体" w:hAnsi="Times New Roman"/>
          <w:b/>
          <w:color w:val="000000" w:themeColor="text1"/>
          <w:sz w:val="20"/>
          <w:szCs w:val="20"/>
          <w:lang w:val="en-GB"/>
        </w:rPr>
        <w:t>AoAs, both AoAs are in spherical coverage directions</w:t>
      </w:r>
      <w:r w:rsidR="00957223" w:rsidRPr="00957223">
        <w:rPr>
          <w:rFonts w:ascii="Times New Roman" w:eastAsia="宋体" w:hAnsi="Times New Roman"/>
          <w:b/>
          <w:color w:val="000000" w:themeColor="text1"/>
          <w:sz w:val="20"/>
          <w:szCs w:val="20"/>
          <w:lang w:val="en-GB"/>
        </w:rPr>
        <w:t xml:space="preserve"> </w:t>
      </w:r>
      <w:r w:rsidR="00957223">
        <w:rPr>
          <w:rFonts w:ascii="Times New Roman" w:eastAsia="宋体" w:hAnsi="Times New Roman"/>
          <w:b/>
          <w:color w:val="000000" w:themeColor="text1"/>
          <w:sz w:val="20"/>
          <w:szCs w:val="20"/>
          <w:lang w:val="en-GB"/>
        </w:rPr>
        <w:t>shall be applied</w:t>
      </w:r>
      <w:r>
        <w:rPr>
          <w:rFonts w:ascii="Times New Roman" w:eastAsia="宋体" w:hAnsi="Times New Roman"/>
          <w:b/>
          <w:color w:val="000000" w:themeColor="text1"/>
          <w:sz w:val="20"/>
          <w:szCs w:val="20"/>
          <w:lang w:val="en-GB"/>
        </w:rPr>
        <w:t xml:space="preserve"> for </w:t>
      </w:r>
      <w:r w:rsidRPr="00774ED0">
        <w:rPr>
          <w:rFonts w:ascii="Times New Roman" w:eastAsia="宋体" w:hAnsi="Times New Roman"/>
          <w:b/>
          <w:color w:val="000000" w:themeColor="text1"/>
          <w:sz w:val="20"/>
          <w:szCs w:val="20"/>
          <w:lang w:val="en-GB"/>
        </w:rPr>
        <w:t>RLM OOS non-DRX test case</w:t>
      </w:r>
    </w:p>
    <w:p w14:paraId="2253DB5A" w14:textId="6D845BAC" w:rsidR="00840DF4" w:rsidRDefault="00840DF4" w:rsidP="005E5437">
      <w:pPr>
        <w:pStyle w:val="2"/>
        <w:numPr>
          <w:ilvl w:val="1"/>
          <w:numId w:val="27"/>
        </w:numPr>
        <w:rPr>
          <w:rFonts w:ascii="Times New Roman" w:hAnsi="Times New Roman"/>
          <w:lang w:val="en-US"/>
        </w:rPr>
      </w:pPr>
      <w:r w:rsidRPr="00840DF4">
        <w:rPr>
          <w:rFonts w:ascii="Times New Roman" w:hAnsi="Times New Roman" w:hint="eastAsia"/>
          <w:lang w:val="en-US"/>
        </w:rPr>
        <w:lastRenderedPageBreak/>
        <w:t>Test setup for scheduling restriction, L1-RSRP GBBR and measurement restriction</w:t>
      </w:r>
    </w:p>
    <w:p w14:paraId="6D75C6DD" w14:textId="4BF4CE42" w:rsidR="00D51B4A" w:rsidRPr="00D51B4A" w:rsidRDefault="00D51B4A" w:rsidP="00D51B4A">
      <w:pPr>
        <w:spacing w:beforeLines="50" w:before="120" w:afterLines="50" w:after="120" w:line="300" w:lineRule="auto"/>
        <w:rPr>
          <w:rFonts w:ascii="Times New Roman" w:hAnsi="Times New Roman"/>
          <w:sz w:val="20"/>
          <w:szCs w:val="20"/>
          <w:lang w:val="en-GB"/>
        </w:rPr>
      </w:pPr>
      <w:r w:rsidRPr="00D51B4A">
        <w:rPr>
          <w:rFonts w:ascii="Times New Roman" w:hAnsi="Times New Roman"/>
          <w:sz w:val="20"/>
          <w:szCs w:val="20"/>
          <w:lang w:val="en-GB"/>
        </w:rPr>
        <w:t>From our understanding, the following new 2AoA setup would be considered in scheduling restriction, L1-RSRP GBBR and measurement restriction</w:t>
      </w:r>
      <w:r>
        <w:rPr>
          <w:rFonts w:ascii="Times New Roman" w:hAnsi="Times New Roman"/>
          <w:sz w:val="20"/>
          <w:szCs w:val="20"/>
          <w:lang w:val="en-GB"/>
        </w:rPr>
        <w:t xml:space="preserve"> test</w:t>
      </w:r>
      <w:r w:rsidRPr="00D51B4A">
        <w:rPr>
          <w:rFonts w:ascii="Times New Roman" w:hAnsi="Times New Roman"/>
          <w:sz w:val="20"/>
          <w:szCs w:val="20"/>
          <w:lang w:val="en-GB"/>
        </w:rPr>
        <w:t>.</w:t>
      </w:r>
    </w:p>
    <w:p w14:paraId="14527158" w14:textId="11C5E189" w:rsidR="00D51B4A" w:rsidRPr="00833659" w:rsidRDefault="00175393" w:rsidP="00833659">
      <w:pPr>
        <w:pStyle w:val="aff8"/>
        <w:numPr>
          <w:ilvl w:val="0"/>
          <w:numId w:val="37"/>
        </w:numPr>
        <w:spacing w:beforeLines="50" w:before="120" w:afterLines="50" w:after="120" w:line="300" w:lineRule="auto"/>
        <w:ind w:firstLineChars="0"/>
      </w:pPr>
      <w:r w:rsidRPr="0000525F">
        <w:rPr>
          <w:rFonts w:eastAsiaTheme="minorEastAsia"/>
        </w:rPr>
        <w:t>2 AoAs, both AoAs are in non Rx beam peak directions/spherical coverage directions.</w:t>
      </w:r>
      <w:r w:rsidR="00D51B4A" w:rsidRPr="00833659">
        <w:t xml:space="preserve"> </w:t>
      </w:r>
    </w:p>
    <w:p w14:paraId="6EA0DD17" w14:textId="6D81DF6F" w:rsidR="00D51B4A" w:rsidRDefault="00243821" w:rsidP="00D51B4A">
      <w:pPr>
        <w:spacing w:beforeLines="50" w:before="120" w:afterLines="50" w:after="120" w:line="300" w:lineRule="auto"/>
        <w:rPr>
          <w:rFonts w:ascii="Times New Roman" w:hAnsi="Times New Roman"/>
          <w:sz w:val="20"/>
          <w:szCs w:val="20"/>
          <w:lang w:val="en-GB"/>
        </w:rPr>
      </w:pPr>
      <w:r>
        <w:rPr>
          <w:rFonts w:ascii="Times New Roman" w:hAnsi="Times New Roman"/>
          <w:sz w:val="20"/>
          <w:szCs w:val="20"/>
          <w:lang w:val="en-GB"/>
        </w:rPr>
        <w:t>T</w:t>
      </w:r>
      <w:r w:rsidR="00D51B4A">
        <w:rPr>
          <w:rFonts w:ascii="Times New Roman" w:hAnsi="Times New Roman"/>
          <w:sz w:val="20"/>
          <w:szCs w:val="20"/>
          <w:lang w:val="en-GB"/>
        </w:rPr>
        <w:t>he setup can pertain to the s</w:t>
      </w:r>
      <w:r w:rsidR="00D51B4A" w:rsidRPr="000E6D66">
        <w:rPr>
          <w:rFonts w:ascii="Times New Roman" w:hAnsi="Times New Roman"/>
          <w:sz w:val="20"/>
          <w:szCs w:val="20"/>
          <w:lang w:val="en-GB"/>
        </w:rPr>
        <w:t>cheduling restriction</w:t>
      </w:r>
      <w:r w:rsidR="00D51B4A">
        <w:rPr>
          <w:rFonts w:ascii="Times New Roman" w:hAnsi="Times New Roman"/>
          <w:sz w:val="20"/>
          <w:szCs w:val="20"/>
          <w:lang w:val="en-GB"/>
        </w:rPr>
        <w:t xml:space="preserve"> test case.  </w:t>
      </w:r>
    </w:p>
    <w:p w14:paraId="6C92CE8E" w14:textId="46FB030D" w:rsidR="00CA01A4" w:rsidRDefault="00CA01A4" w:rsidP="00D51B4A">
      <w:pPr>
        <w:pStyle w:val="aff8"/>
        <w:numPr>
          <w:ilvl w:val="0"/>
          <w:numId w:val="35"/>
        </w:numPr>
        <w:spacing w:beforeLines="50" w:before="120" w:afterLines="50" w:after="120" w:line="300" w:lineRule="auto"/>
        <w:ind w:firstLineChars="0"/>
        <w:rPr>
          <w:rFonts w:eastAsia="等线"/>
          <w:lang w:eastAsia="zh-CN"/>
        </w:rPr>
      </w:pPr>
      <w:r>
        <w:rPr>
          <w:rFonts w:eastAsia="等线"/>
          <w:lang w:eastAsia="zh-CN"/>
        </w:rPr>
        <w:t xml:space="preserve">The scheduling restriction </w:t>
      </w:r>
      <w:r w:rsidR="004E5BCA">
        <w:rPr>
          <w:rFonts w:eastAsia="等线"/>
          <w:lang w:eastAsia="zh-CN"/>
        </w:rPr>
        <w:t xml:space="preserve">verification </w:t>
      </w:r>
      <w:r>
        <w:rPr>
          <w:rFonts w:eastAsia="等线"/>
          <w:lang w:eastAsia="zh-CN"/>
        </w:rPr>
        <w:t xml:space="preserve">is allowed only in certain symbols that are used for CSI-RS measurement. </w:t>
      </w:r>
      <w:r w:rsidR="004E5BCA">
        <w:rPr>
          <w:rFonts w:eastAsia="等线"/>
          <w:lang w:eastAsia="zh-CN"/>
        </w:rPr>
        <w:t>UE can receive the CSI-RS for measurement and the data simultaneously even resources overlapped.</w:t>
      </w:r>
    </w:p>
    <w:p w14:paraId="6005F6BB" w14:textId="77777777" w:rsidR="00D51B4A" w:rsidRPr="004417D2" w:rsidRDefault="00D51B4A" w:rsidP="00D51B4A">
      <w:pPr>
        <w:pStyle w:val="aff8"/>
        <w:numPr>
          <w:ilvl w:val="0"/>
          <w:numId w:val="35"/>
        </w:numPr>
        <w:spacing w:beforeLines="50" w:before="120" w:afterLines="50" w:after="120" w:line="300" w:lineRule="auto"/>
        <w:ind w:firstLineChars="0"/>
      </w:pPr>
      <w:r w:rsidRPr="00B37DC4">
        <w:t>T</w:t>
      </w:r>
      <w:r w:rsidRPr="00B37DC4">
        <w:rPr>
          <w:rFonts w:hint="eastAsia"/>
        </w:rPr>
        <w:t>h</w:t>
      </w:r>
      <w:r w:rsidRPr="00B37DC4">
        <w:t xml:space="preserve">e “pair information” that can receive signals simultaneously is established based on GBBR, and TC applies for the case </w:t>
      </w:r>
      <w:r w:rsidRPr="00B37DC4">
        <w:rPr>
          <w:rFonts w:eastAsia="等线"/>
        </w:rPr>
        <w:t>having the signal for L1-RSRP in a different direction than PDCCH/PDSCH</w:t>
      </w:r>
      <w:r>
        <w:rPr>
          <w:rFonts w:eastAsia="等线"/>
        </w:rPr>
        <w:t xml:space="preserve">, and </w:t>
      </w:r>
      <w:r w:rsidRPr="00B23C3E">
        <w:rPr>
          <w:rFonts w:eastAsia="等线"/>
        </w:rPr>
        <w:t xml:space="preserve">these signals </w:t>
      </w:r>
      <w:r>
        <w:rPr>
          <w:rFonts w:eastAsia="等线"/>
        </w:rPr>
        <w:t>comes</w:t>
      </w:r>
      <w:r w:rsidRPr="00B23C3E">
        <w:rPr>
          <w:rFonts w:eastAsia="等线"/>
        </w:rPr>
        <w:t xml:space="preserve"> from the serving cells</w:t>
      </w:r>
      <w:r>
        <w:rPr>
          <w:rFonts w:eastAsia="等线"/>
        </w:rPr>
        <w:t>.</w:t>
      </w:r>
    </w:p>
    <w:p w14:paraId="5FD752AD" w14:textId="4E3E91A1" w:rsidR="00D51B4A" w:rsidRDefault="00D51B4A" w:rsidP="00506E88">
      <w:pPr>
        <w:pStyle w:val="aff8"/>
        <w:numPr>
          <w:ilvl w:val="0"/>
          <w:numId w:val="36"/>
        </w:numPr>
        <w:spacing w:beforeLines="50" w:before="120" w:afterLines="50" w:after="120" w:line="300" w:lineRule="auto"/>
        <w:ind w:firstLineChars="0"/>
        <w:rPr>
          <w:rFonts w:eastAsia="等线"/>
        </w:rPr>
      </w:pPr>
      <w:r>
        <w:rPr>
          <w:rFonts w:eastAsia="等线"/>
        </w:rPr>
        <w:t xml:space="preserve">For GBBR </w:t>
      </w:r>
      <w:r w:rsidR="00506E88">
        <w:rPr>
          <w:rFonts w:eastAsia="等线"/>
        </w:rPr>
        <w:t>procedure</w:t>
      </w:r>
      <w:r>
        <w:rPr>
          <w:rFonts w:eastAsia="等线"/>
        </w:rPr>
        <w:t xml:space="preserve">, </w:t>
      </w:r>
      <w:r w:rsidR="00506E88" w:rsidRPr="00506E88">
        <w:rPr>
          <w:rFonts w:eastAsia="等线"/>
        </w:rPr>
        <w:t>UE uses a single Rx panel for measurements at one time instance</w:t>
      </w:r>
      <w:r w:rsidR="00506E88">
        <w:rPr>
          <w:rFonts w:eastAsia="等线"/>
        </w:rPr>
        <w:t xml:space="preserve">, </w:t>
      </w:r>
      <w:r>
        <w:rPr>
          <w:rFonts w:eastAsia="等线"/>
        </w:rPr>
        <w:t xml:space="preserve">panel agnostic, AoA setup1, peak  </w:t>
      </w:r>
    </w:p>
    <w:p w14:paraId="628BA285" w14:textId="77777777" w:rsidR="00D51B4A" w:rsidRPr="00B23C3E" w:rsidRDefault="00D51B4A" w:rsidP="00D51B4A">
      <w:pPr>
        <w:pStyle w:val="aff8"/>
        <w:numPr>
          <w:ilvl w:val="0"/>
          <w:numId w:val="36"/>
        </w:numPr>
        <w:spacing w:beforeLines="50" w:before="120" w:afterLines="50" w:after="120" w:line="300" w:lineRule="auto"/>
        <w:ind w:firstLineChars="0"/>
        <w:rPr>
          <w:rFonts w:eastAsia="等线"/>
        </w:rPr>
      </w:pPr>
      <w:r w:rsidRPr="00B23C3E">
        <w:rPr>
          <w:rFonts w:eastAsia="等线"/>
        </w:rPr>
        <w:t>Multi-Rx simultaneous reception based on GBBR, new 2AoA setup</w:t>
      </w:r>
    </w:p>
    <w:p w14:paraId="2801890A" w14:textId="77777777" w:rsidR="00D51B4A" w:rsidRDefault="00D51B4A" w:rsidP="00D51B4A">
      <w:pPr>
        <w:pStyle w:val="aff8"/>
        <w:spacing w:beforeLines="50" w:before="120" w:afterLines="50" w:after="120" w:line="300" w:lineRule="auto"/>
        <w:ind w:leftChars="264" w:left="581" w:firstLineChars="0" w:firstLine="0"/>
        <w:rPr>
          <w:rFonts w:eastAsia="等线"/>
        </w:rPr>
      </w:pPr>
      <w:r w:rsidRPr="00B23C3E">
        <w:rPr>
          <w:rFonts w:eastAsia="等线"/>
        </w:rPr>
        <w:sym w:font="Wingdings" w:char="F0E0"/>
      </w:r>
      <w:r>
        <w:rPr>
          <w:rFonts w:eastAsia="等线"/>
        </w:rPr>
        <w:t xml:space="preserve"> “fine” Rx beam to be used for the PDSCH reception/decoding.</w:t>
      </w:r>
    </w:p>
    <w:p w14:paraId="5DF31F4B" w14:textId="09124039" w:rsidR="00D51B4A" w:rsidRDefault="00D51B4A" w:rsidP="00D51B4A">
      <w:pPr>
        <w:pStyle w:val="aff8"/>
        <w:spacing w:beforeLines="50" w:before="120" w:afterLines="50" w:after="120" w:line="300" w:lineRule="auto"/>
        <w:ind w:leftChars="264" w:left="581" w:firstLineChars="0" w:firstLine="0"/>
      </w:pPr>
      <w:r w:rsidRPr="00B23C3E">
        <w:rPr>
          <w:rFonts w:eastAsia="等线"/>
        </w:rPr>
        <w:sym w:font="Wingdings" w:char="F0E0"/>
      </w:r>
      <w:r w:rsidRPr="00B23C3E">
        <w:t xml:space="preserve"> </w:t>
      </w:r>
      <w:r>
        <w:t>When t</w:t>
      </w:r>
      <w:r w:rsidRPr="00B23C3E">
        <w:t xml:space="preserve">he CSI-RS configured for L1-RSRP is not in a CSI-RS resource set with repetition ON, UE shall not do Rx beam sweeping, but shall only measure </w:t>
      </w:r>
      <w:r>
        <w:t>on the assumption of</w:t>
      </w:r>
      <w:r w:rsidRPr="00B23C3E">
        <w:t xml:space="preserve"> using the same beam as used for PDSCH reception</w:t>
      </w:r>
      <w:r>
        <w:t xml:space="preserve"> without any loss</w:t>
      </w:r>
    </w:p>
    <w:p w14:paraId="41975287" w14:textId="7EF6CEEB" w:rsidR="00F17765" w:rsidRDefault="00D51B4A" w:rsidP="00D51B4A">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sidR="00F87A09">
        <w:rPr>
          <w:rFonts w:ascii="Times New Roman" w:eastAsia="宋体" w:hAnsi="Times New Roman"/>
          <w:b/>
          <w:color w:val="000000" w:themeColor="text1"/>
          <w:sz w:val="20"/>
          <w:szCs w:val="20"/>
          <w:lang w:val="en-GB"/>
        </w:rPr>
        <w:t>8</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The </w:t>
      </w:r>
      <w:r w:rsidRPr="0053666D">
        <w:rPr>
          <w:rFonts w:ascii="Times New Roman" w:eastAsia="宋体" w:hAnsi="Times New Roman"/>
          <w:b/>
          <w:color w:val="000000" w:themeColor="text1"/>
          <w:sz w:val="20"/>
          <w:szCs w:val="20"/>
          <w:lang w:val="en-GB"/>
        </w:rPr>
        <w:t>new 2AoA setup</w:t>
      </w:r>
      <w:r>
        <w:rPr>
          <w:rFonts w:ascii="Times New Roman" w:eastAsia="宋体" w:hAnsi="Times New Roman"/>
          <w:b/>
          <w:color w:val="000000" w:themeColor="text1"/>
          <w:sz w:val="20"/>
          <w:szCs w:val="20"/>
          <w:lang w:val="en-GB"/>
        </w:rPr>
        <w:t>:</w:t>
      </w:r>
      <w:r w:rsidRPr="00774ED0">
        <w:rPr>
          <w:rFonts w:ascii="Times New Roman" w:eastAsia="宋体" w:hAnsi="Times New Roman"/>
          <w:b/>
          <w:color w:val="000000" w:themeColor="text1"/>
          <w:sz w:val="20"/>
          <w:szCs w:val="20"/>
          <w:lang w:val="en-GB"/>
        </w:rPr>
        <w:t xml:space="preserve"> </w:t>
      </w:r>
      <w:r w:rsidR="00927C9F">
        <w:rPr>
          <w:rFonts w:ascii="Times New Roman" w:eastAsia="宋体" w:hAnsi="Times New Roman"/>
          <w:b/>
          <w:color w:val="000000" w:themeColor="text1"/>
          <w:sz w:val="20"/>
          <w:szCs w:val="20"/>
          <w:lang w:val="en-GB"/>
        </w:rPr>
        <w:t xml:space="preserve"> </w:t>
      </w:r>
      <w:r w:rsidR="00CE6D37" w:rsidRPr="00CE6D37">
        <w:rPr>
          <w:rFonts w:ascii="Times New Roman" w:eastAsia="宋体" w:hAnsi="Times New Roman"/>
          <w:b/>
          <w:color w:val="000000" w:themeColor="text1"/>
          <w:sz w:val="20"/>
          <w:szCs w:val="20"/>
          <w:lang w:val="en-GB"/>
        </w:rPr>
        <w:t>both AoAs are in non Rx beam peak directions</w:t>
      </w:r>
      <w:r>
        <w:rPr>
          <w:rFonts w:ascii="Times New Roman" w:eastAsia="宋体" w:hAnsi="Times New Roman"/>
          <w:b/>
          <w:color w:val="000000" w:themeColor="text1"/>
          <w:sz w:val="20"/>
          <w:szCs w:val="20"/>
          <w:lang w:val="en-GB"/>
        </w:rPr>
        <w:t xml:space="preserve"> </w:t>
      </w:r>
      <w:r w:rsidR="001360EE">
        <w:rPr>
          <w:rFonts w:ascii="Times New Roman" w:eastAsia="宋体" w:hAnsi="Times New Roman"/>
          <w:b/>
          <w:color w:val="000000" w:themeColor="text1"/>
          <w:sz w:val="20"/>
          <w:szCs w:val="20"/>
          <w:lang w:val="en-GB"/>
        </w:rPr>
        <w:t>shall be applied</w:t>
      </w:r>
      <w:r>
        <w:rPr>
          <w:rFonts w:ascii="Times New Roman" w:eastAsia="宋体" w:hAnsi="Times New Roman"/>
          <w:b/>
          <w:color w:val="000000" w:themeColor="text1"/>
          <w:sz w:val="20"/>
          <w:szCs w:val="20"/>
          <w:lang w:val="en-GB"/>
        </w:rPr>
        <w:t xml:space="preserve"> for </w:t>
      </w:r>
      <w:r w:rsidR="008D76EA" w:rsidRPr="008D76EA">
        <w:rPr>
          <w:rFonts w:ascii="Times New Roman" w:eastAsia="宋体" w:hAnsi="Times New Roman"/>
          <w:b/>
          <w:color w:val="000000" w:themeColor="text1"/>
          <w:sz w:val="20"/>
          <w:szCs w:val="20"/>
          <w:lang w:val="en-GB"/>
        </w:rPr>
        <w:t>scheduling restriction, L1-RSRP GBBR and measurement restriction</w:t>
      </w:r>
      <w:r w:rsidR="00CE6D37">
        <w:rPr>
          <w:rFonts w:ascii="Times New Roman" w:eastAsia="宋体" w:hAnsi="Times New Roman"/>
          <w:b/>
          <w:color w:val="000000" w:themeColor="text1"/>
          <w:sz w:val="20"/>
          <w:szCs w:val="20"/>
          <w:lang w:val="en-GB"/>
        </w:rPr>
        <w:t xml:space="preserve"> TC.</w:t>
      </w:r>
    </w:p>
    <w:p w14:paraId="44E00970" w14:textId="103A776E" w:rsidR="005E5437" w:rsidRDefault="00F17765" w:rsidP="00AE4F90">
      <w:pPr>
        <w:pStyle w:val="aff8"/>
        <w:numPr>
          <w:ilvl w:val="0"/>
          <w:numId w:val="28"/>
        </w:numPr>
        <w:spacing w:before="50" w:after="50" w:line="300" w:lineRule="auto"/>
        <w:ind w:firstLineChars="0"/>
        <w:rPr>
          <w:rFonts w:eastAsia="宋体"/>
          <w:b/>
          <w:color w:val="000000" w:themeColor="text1"/>
        </w:rPr>
      </w:pPr>
      <w:r w:rsidRPr="00F17765">
        <w:rPr>
          <w:rFonts w:eastAsia="宋体"/>
          <w:b/>
          <w:color w:val="000000" w:themeColor="text1"/>
        </w:rPr>
        <w:t xml:space="preserve">Suggest to assume </w:t>
      </w:r>
      <w:r w:rsidR="00D02207">
        <w:rPr>
          <w:rFonts w:eastAsia="宋体"/>
          <w:b/>
          <w:color w:val="000000" w:themeColor="text1"/>
        </w:rPr>
        <w:t xml:space="preserve">fine </w:t>
      </w:r>
      <w:r w:rsidRPr="00F17765">
        <w:rPr>
          <w:rFonts w:eastAsia="宋体"/>
          <w:b/>
          <w:color w:val="000000" w:themeColor="text1"/>
        </w:rPr>
        <w:t>beams</w:t>
      </w:r>
    </w:p>
    <w:p w14:paraId="2E047DEB" w14:textId="70D274CD" w:rsidR="00AE4F90" w:rsidRDefault="00AE4F90" w:rsidP="00AE4F90">
      <w:pPr>
        <w:pStyle w:val="2"/>
        <w:numPr>
          <w:ilvl w:val="1"/>
          <w:numId w:val="27"/>
        </w:numPr>
        <w:rPr>
          <w:rFonts w:ascii="Times New Roman" w:hAnsi="Times New Roman"/>
          <w:lang w:val="en-US"/>
        </w:rPr>
      </w:pPr>
      <w:r w:rsidRPr="00AE4F90">
        <w:rPr>
          <w:rFonts w:ascii="Times New Roman" w:hAnsi="Times New Roman" w:hint="eastAsia"/>
          <w:lang w:val="en-US"/>
        </w:rPr>
        <w:t>Test setup for dual TCI state switching</w:t>
      </w:r>
    </w:p>
    <w:p w14:paraId="54D7CD77" w14:textId="057E0026" w:rsidR="00AE4F90" w:rsidRDefault="00C4185A" w:rsidP="00AE4F90">
      <w:pPr>
        <w:rPr>
          <w:rFonts w:ascii="Times New Roman" w:hAnsi="Times New Roman"/>
          <w:sz w:val="20"/>
          <w:szCs w:val="20"/>
          <w:lang w:val="en-GB"/>
        </w:rPr>
      </w:pPr>
      <w:r w:rsidRPr="00C4185A">
        <w:rPr>
          <w:rFonts w:ascii="Times New Roman" w:eastAsia="MS Mincho" w:hAnsi="Times New Roman" w:hint="eastAsia"/>
          <w:sz w:val="20"/>
          <w:szCs w:val="20"/>
          <w:lang w:val="en-GB" w:eastAsia="en-US"/>
        </w:rPr>
        <w:t>F</w:t>
      </w:r>
      <w:r w:rsidRPr="00C4185A">
        <w:rPr>
          <w:rFonts w:ascii="Times New Roman" w:eastAsia="MS Mincho" w:hAnsi="Times New Roman"/>
          <w:sz w:val="20"/>
          <w:szCs w:val="20"/>
          <w:lang w:val="en-GB" w:eastAsia="en-US"/>
        </w:rPr>
        <w:t xml:space="preserve">rom our understanding, </w:t>
      </w:r>
      <w:r w:rsidRPr="00D51B4A">
        <w:rPr>
          <w:rFonts w:ascii="Times New Roman" w:hAnsi="Times New Roman"/>
          <w:sz w:val="20"/>
          <w:szCs w:val="20"/>
          <w:lang w:val="en-GB"/>
        </w:rPr>
        <w:t xml:space="preserve">the following new </w:t>
      </w:r>
      <w:r>
        <w:rPr>
          <w:rFonts w:ascii="Times New Roman" w:hAnsi="Times New Roman"/>
          <w:sz w:val="20"/>
          <w:szCs w:val="20"/>
          <w:lang w:val="en-GB"/>
        </w:rPr>
        <w:t>3</w:t>
      </w:r>
      <w:r w:rsidRPr="00D51B4A">
        <w:rPr>
          <w:rFonts w:ascii="Times New Roman" w:hAnsi="Times New Roman"/>
          <w:sz w:val="20"/>
          <w:szCs w:val="20"/>
          <w:lang w:val="en-GB"/>
        </w:rPr>
        <w:t xml:space="preserve">AoA setup would be considered in </w:t>
      </w:r>
      <w:r w:rsidRPr="00C4185A">
        <w:rPr>
          <w:rFonts w:ascii="Times New Roman" w:hAnsi="Times New Roman"/>
          <w:sz w:val="20"/>
          <w:szCs w:val="20"/>
          <w:lang w:val="en-GB"/>
        </w:rPr>
        <w:t>dual TCI state switching</w:t>
      </w:r>
    </w:p>
    <w:p w14:paraId="5C790407" w14:textId="4530F1E4" w:rsidR="00C4185A" w:rsidRPr="00711D52" w:rsidRDefault="00C4185A" w:rsidP="00C4185A">
      <w:pPr>
        <w:pStyle w:val="aff8"/>
        <w:numPr>
          <w:ilvl w:val="0"/>
          <w:numId w:val="37"/>
        </w:numPr>
        <w:spacing w:beforeLines="50" w:before="120" w:afterLines="50" w:after="120" w:line="300" w:lineRule="auto"/>
        <w:ind w:firstLineChars="0"/>
      </w:pPr>
      <w:r>
        <w:rPr>
          <w:rFonts w:eastAsiaTheme="minorEastAsia"/>
        </w:rPr>
        <w:t>3</w:t>
      </w:r>
      <w:r w:rsidRPr="0000525F">
        <w:rPr>
          <w:rFonts w:eastAsiaTheme="minorEastAsia"/>
        </w:rPr>
        <w:t xml:space="preserve"> AoAs</w:t>
      </w:r>
    </w:p>
    <w:p w14:paraId="68B34663" w14:textId="15ABB07F" w:rsidR="0031168E" w:rsidRPr="004419E1" w:rsidRDefault="0031168E" w:rsidP="0031168E">
      <w:pPr>
        <w:pStyle w:val="aff8"/>
        <w:numPr>
          <w:ilvl w:val="0"/>
          <w:numId w:val="40"/>
        </w:numPr>
        <w:spacing w:beforeLines="50" w:before="120" w:afterLines="50" w:after="120" w:line="300" w:lineRule="auto"/>
        <w:ind w:firstLineChars="0"/>
      </w:pPr>
      <w:r>
        <w:rPr>
          <w:rFonts w:eastAsiaTheme="minorEastAsia"/>
          <w:lang w:eastAsia="zh-CN"/>
        </w:rPr>
        <w:t xml:space="preserve">3 AoAs configuration aligns to the baseline measurement setup for </w:t>
      </w:r>
      <w:r w:rsidRPr="0031168E">
        <w:rPr>
          <w:rFonts w:eastAsiaTheme="minorEastAsia"/>
          <w:lang w:eastAsia="zh-CN"/>
        </w:rPr>
        <w:t>Category 2: Dual TCI switching test case</w:t>
      </w:r>
      <w:r w:rsidR="00807D0B">
        <w:rPr>
          <w:rFonts w:eastAsiaTheme="minorEastAsia"/>
          <w:lang w:eastAsia="zh-CN"/>
        </w:rPr>
        <w:t xml:space="preserve"> in 38.871</w:t>
      </w:r>
      <w:r w:rsidR="004419E1">
        <w:rPr>
          <w:rFonts w:eastAsiaTheme="minorEastAsia"/>
          <w:lang w:eastAsia="zh-CN"/>
        </w:rPr>
        <w:t>, copied as below</w:t>
      </w:r>
    </w:p>
    <w:tbl>
      <w:tblPr>
        <w:tblStyle w:val="aff7"/>
        <w:tblW w:w="0" w:type="auto"/>
        <w:tblInd w:w="360" w:type="dxa"/>
        <w:tblLook w:val="04A0" w:firstRow="1" w:lastRow="0" w:firstColumn="1" w:lastColumn="0" w:noHBand="0" w:noVBand="1"/>
      </w:tblPr>
      <w:tblGrid>
        <w:gridCol w:w="9269"/>
      </w:tblGrid>
      <w:tr w:rsidR="004419E1" w14:paraId="148F7DFC" w14:textId="77777777" w:rsidTr="004419E1">
        <w:tc>
          <w:tcPr>
            <w:tcW w:w="9629" w:type="dxa"/>
          </w:tcPr>
          <w:p w14:paraId="4063F51F" w14:textId="77777777" w:rsidR="00807D0B" w:rsidRDefault="00807D0B" w:rsidP="00807D0B">
            <w:pPr>
              <w:pStyle w:val="TH"/>
              <w:ind w:left="360"/>
              <w:jc w:val="both"/>
              <w:rPr>
                <w:rFonts w:eastAsia="等线"/>
                <w:lang w:val="en-US" w:eastAsia="zh-CN"/>
              </w:rPr>
            </w:pPr>
          </w:p>
          <w:p w14:paraId="5862AEF7" w14:textId="769EAD1C" w:rsidR="004419E1" w:rsidRDefault="004419E1" w:rsidP="00807D0B">
            <w:pPr>
              <w:pStyle w:val="TH"/>
              <w:ind w:left="360"/>
              <w:rPr>
                <w:rFonts w:eastAsia="等线"/>
                <w:lang w:val="en-US" w:eastAsia="zh-CN"/>
              </w:rPr>
            </w:pPr>
            <w:r>
              <w:rPr>
                <w:noProof/>
                <w:lang w:val="en-US" w:eastAsia="zh-CN"/>
              </w:rPr>
              <w:drawing>
                <wp:inline distT="0" distB="0" distL="0" distR="0" wp14:anchorId="77519EF0" wp14:editId="179F8D19">
                  <wp:extent cx="2341568" cy="1314108"/>
                  <wp:effectExtent l="0" t="0" r="1905" b="635"/>
                  <wp:docPr id="2075465026" name="Picture 2075465026"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4727" name="Picture 2" descr="A diagram of a satellit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54267" cy="1321235"/>
                          </a:xfrm>
                          <a:prstGeom prst="rect">
                            <a:avLst/>
                          </a:prstGeom>
                          <a:noFill/>
                          <a:ln>
                            <a:noFill/>
                          </a:ln>
                        </pic:spPr>
                      </pic:pic>
                    </a:graphicData>
                  </a:graphic>
                </wp:inline>
              </w:drawing>
            </w:r>
          </w:p>
          <w:p w14:paraId="666D9239" w14:textId="2078E405" w:rsidR="004419E1" w:rsidRPr="004419E1" w:rsidRDefault="004419E1" w:rsidP="004419E1">
            <w:pPr>
              <w:pStyle w:val="TF"/>
              <w:jc w:val="both"/>
              <w:rPr>
                <w:rFonts w:ascii="Times New Roman" w:hAnsi="Times New Roman"/>
              </w:rPr>
            </w:pPr>
            <w:r w:rsidRPr="004419E1">
              <w:rPr>
                <w:rFonts w:ascii="Times New Roman" w:hAnsi="Times New Roman"/>
              </w:rPr>
              <w:t>Figure 6.2.1-4: Example measurement setup for Option 2 of Category 2 scenario with 3 probes</w:t>
            </w:r>
          </w:p>
        </w:tc>
      </w:tr>
    </w:tbl>
    <w:p w14:paraId="10B30A46" w14:textId="2E4F77E0" w:rsidR="00352653" w:rsidRDefault="00243821" w:rsidP="00132A90">
      <w:pPr>
        <w:pStyle w:val="aff8"/>
        <w:numPr>
          <w:ilvl w:val="0"/>
          <w:numId w:val="40"/>
        </w:numPr>
        <w:spacing w:beforeLines="50" w:before="120" w:afterLines="50" w:after="120" w:line="300" w:lineRule="auto"/>
        <w:ind w:firstLineChars="0"/>
      </w:pPr>
      <w:r w:rsidRPr="00132A90">
        <w:t xml:space="preserve">In </w:t>
      </w:r>
      <w:r w:rsidR="00807D0B">
        <w:t>such setup</w:t>
      </w:r>
      <w:r w:rsidRPr="00132A90">
        <w:t xml:space="preserve">, </w:t>
      </w:r>
      <w:r w:rsidR="00352653">
        <w:rPr>
          <w:rFonts w:eastAsiaTheme="minorEastAsia" w:hint="eastAsia"/>
          <w:lang w:eastAsia="zh-CN"/>
        </w:rPr>
        <w:t>3</w:t>
      </w:r>
      <w:r w:rsidR="00352653">
        <w:rPr>
          <w:rFonts w:eastAsiaTheme="minorEastAsia"/>
          <w:lang w:eastAsia="zh-CN"/>
        </w:rPr>
        <w:t xml:space="preserve"> active probes should be assumed</w:t>
      </w:r>
      <w:r w:rsidR="00352653">
        <w:t xml:space="preserve">, </w:t>
      </w:r>
      <w:r w:rsidR="00752DA7" w:rsidRPr="00132A90">
        <w:t xml:space="preserve">three AoAs (AoA0, AoA1 and AoA2) for different SSB indices </w:t>
      </w:r>
      <w:r w:rsidR="00352653">
        <w:t>should be</w:t>
      </w:r>
      <w:r w:rsidR="00752DA7" w:rsidRPr="00132A90">
        <w:t xml:space="preserve"> </w:t>
      </w:r>
      <w:r w:rsidR="00352653">
        <w:t>defined</w:t>
      </w:r>
      <w:r w:rsidR="00752DA7" w:rsidRPr="00132A90">
        <w:t xml:space="preserve">. However, </w:t>
      </w:r>
    </w:p>
    <w:p w14:paraId="2F6C8200" w14:textId="21431C65" w:rsidR="00E61D72" w:rsidRDefault="00752DA7" w:rsidP="00E61D72">
      <w:pPr>
        <w:pStyle w:val="aff8"/>
        <w:numPr>
          <w:ilvl w:val="0"/>
          <w:numId w:val="36"/>
        </w:numPr>
        <w:spacing w:beforeLines="50" w:before="120" w:afterLines="50" w:after="120" w:line="300" w:lineRule="auto"/>
        <w:ind w:firstLineChars="0"/>
        <w:rPr>
          <w:rFonts w:eastAsia="等线"/>
        </w:rPr>
      </w:pPr>
      <w:r w:rsidRPr="00352653">
        <w:rPr>
          <w:rFonts w:eastAsia="等线"/>
        </w:rPr>
        <w:lastRenderedPageBreak/>
        <w:t>TDM’ing of transmissions from the AoA0 and {AoA1, AoA2}</w:t>
      </w:r>
      <w:r w:rsidR="00132A90" w:rsidRPr="00352653">
        <w:rPr>
          <w:rFonts w:eastAsia="等线"/>
        </w:rPr>
        <w:t xml:space="preserve"> should be considered.</w:t>
      </w:r>
      <w:r w:rsidR="00352653" w:rsidRPr="00352653">
        <w:rPr>
          <w:rFonts w:eastAsia="等线"/>
        </w:rPr>
        <w:t xml:space="preserve"> </w:t>
      </w:r>
      <w:r w:rsidR="00352653">
        <w:rPr>
          <w:rFonts w:eastAsia="等线"/>
        </w:rPr>
        <w:t xml:space="preserve">Thereionto, at T1, the </w:t>
      </w:r>
      <w:r w:rsidR="00E61D72" w:rsidRPr="00E61D72">
        <w:rPr>
          <w:rFonts w:eastAsia="等线"/>
        </w:rPr>
        <w:t>emulating signal</w:t>
      </w:r>
      <w:r w:rsidR="00E61D72">
        <w:rPr>
          <w:rFonts w:eastAsia="等线"/>
        </w:rPr>
        <w:t xml:space="preserve"> (reference signal)</w:t>
      </w:r>
      <w:r w:rsidR="00352653" w:rsidRPr="00352653">
        <w:rPr>
          <w:rFonts w:eastAsia="等线"/>
        </w:rPr>
        <w:t xml:space="preserve"> </w:t>
      </w:r>
      <w:r w:rsidR="00352653">
        <w:rPr>
          <w:rFonts w:eastAsia="等线"/>
        </w:rPr>
        <w:t>is</w:t>
      </w:r>
      <w:r w:rsidR="00352653" w:rsidRPr="00352653">
        <w:rPr>
          <w:rFonts w:eastAsia="等线"/>
        </w:rPr>
        <w:t xml:space="preserve"> transmitted in</w:t>
      </w:r>
      <w:r w:rsidR="00352653">
        <w:rPr>
          <w:rFonts w:eastAsia="等线"/>
        </w:rPr>
        <w:t xml:space="preserve"> </w:t>
      </w:r>
      <w:r w:rsidR="00352653" w:rsidRPr="00352653">
        <w:rPr>
          <w:rFonts w:eastAsia="等线"/>
        </w:rPr>
        <w:t>AoA1</w:t>
      </w:r>
      <w:r w:rsidR="00352653">
        <w:rPr>
          <w:rFonts w:eastAsia="等线"/>
        </w:rPr>
        <w:t xml:space="preserve"> direction, at T2, the </w:t>
      </w:r>
      <w:r w:rsidR="00352653" w:rsidRPr="00352653">
        <w:rPr>
          <w:rFonts w:eastAsia="等线"/>
        </w:rPr>
        <w:t xml:space="preserve">reference signals </w:t>
      </w:r>
      <w:r w:rsidR="00352653">
        <w:rPr>
          <w:rFonts w:eastAsia="等线"/>
        </w:rPr>
        <w:t>are</w:t>
      </w:r>
      <w:r w:rsidR="00352653" w:rsidRPr="00352653">
        <w:rPr>
          <w:rFonts w:eastAsia="等线"/>
        </w:rPr>
        <w:t xml:space="preserve"> transmitted in</w:t>
      </w:r>
      <w:r w:rsidR="00352653">
        <w:rPr>
          <w:rFonts w:eastAsia="等线"/>
        </w:rPr>
        <w:t xml:space="preserve"> </w:t>
      </w:r>
      <w:r w:rsidR="00352653" w:rsidRPr="00352653">
        <w:rPr>
          <w:rFonts w:eastAsia="等线"/>
        </w:rPr>
        <w:t>AoA</w:t>
      </w:r>
      <w:r w:rsidR="00352653">
        <w:rPr>
          <w:rFonts w:eastAsia="等线"/>
        </w:rPr>
        <w:t xml:space="preserve">2 and </w:t>
      </w:r>
      <w:r w:rsidR="00352653" w:rsidRPr="00352653">
        <w:rPr>
          <w:rFonts w:eastAsia="等线"/>
        </w:rPr>
        <w:t>AoA</w:t>
      </w:r>
      <w:r w:rsidR="00352653">
        <w:rPr>
          <w:rFonts w:eastAsia="等线"/>
        </w:rPr>
        <w:t>3 directions simultaneously.</w:t>
      </w:r>
    </w:p>
    <w:p w14:paraId="59021EFA" w14:textId="43ED9584" w:rsidR="00E61D72" w:rsidRDefault="00E61D72" w:rsidP="00E61D72">
      <w:pPr>
        <w:pStyle w:val="aff8"/>
        <w:spacing w:beforeLines="50" w:before="120" w:afterLines="50" w:after="120" w:line="300" w:lineRule="auto"/>
        <w:ind w:leftChars="264" w:left="581" w:firstLineChars="0" w:firstLine="0"/>
        <w:rPr>
          <w:rFonts w:eastAsia="等线"/>
        </w:rPr>
      </w:pPr>
      <w:r w:rsidRPr="00E61D72">
        <w:rPr>
          <w:rFonts w:eastAsia="等线"/>
        </w:rPr>
        <w:sym w:font="Wingdings" w:char="F0E0"/>
      </w:r>
      <w:r w:rsidR="005332E6">
        <w:rPr>
          <w:rFonts w:eastAsia="等线"/>
        </w:rPr>
        <w:t xml:space="preserve"> </w:t>
      </w:r>
      <w:r w:rsidRPr="00E61D72">
        <w:rPr>
          <w:rFonts w:eastAsia="等线"/>
        </w:rPr>
        <w:t xml:space="preserve">The </w:t>
      </w:r>
      <w:r w:rsidRPr="00352653">
        <w:rPr>
          <w:rFonts w:eastAsia="等线"/>
        </w:rPr>
        <w:t>AoA0</w:t>
      </w:r>
      <w:r>
        <w:rPr>
          <w:rFonts w:eastAsia="等线"/>
        </w:rPr>
        <w:t xml:space="preserve"> </w:t>
      </w:r>
      <w:r w:rsidRPr="00E61D72">
        <w:rPr>
          <w:rFonts w:eastAsia="等线"/>
        </w:rPr>
        <w:t>within directions which are covered by % percentile EIS spherical coverage of the DUT</w:t>
      </w:r>
      <w:r w:rsidR="009B7AA3">
        <w:rPr>
          <w:rFonts w:eastAsia="等线"/>
        </w:rPr>
        <w:t>.</w:t>
      </w:r>
    </w:p>
    <w:p w14:paraId="04C6D437" w14:textId="459C8F97" w:rsidR="00E61D72" w:rsidRPr="00E61D72" w:rsidRDefault="00E61D72" w:rsidP="00E61D72">
      <w:pPr>
        <w:pStyle w:val="aff8"/>
        <w:spacing w:beforeLines="50" w:before="120" w:afterLines="50" w:after="120" w:line="300" w:lineRule="auto"/>
        <w:ind w:leftChars="264" w:left="581" w:firstLineChars="0" w:firstLine="0"/>
        <w:rPr>
          <w:rFonts w:eastAsia="等线"/>
        </w:rPr>
      </w:pPr>
      <w:r w:rsidRPr="00E61D72">
        <w:rPr>
          <w:rFonts w:eastAsia="等线"/>
        </w:rPr>
        <w:sym w:font="Wingdings" w:char="F0E0"/>
      </w:r>
      <w:r w:rsidR="008766F2" w:rsidRPr="0000525F">
        <w:rPr>
          <w:rFonts w:eastAsiaTheme="minorEastAsia"/>
        </w:rPr>
        <w:t xml:space="preserve"> </w:t>
      </w:r>
      <w:r w:rsidR="009B7AA3">
        <w:rPr>
          <w:rFonts w:eastAsiaTheme="minorEastAsia"/>
        </w:rPr>
        <w:t>For 2AoA at T2,</w:t>
      </w:r>
      <w:r w:rsidR="008766F2">
        <w:rPr>
          <w:rFonts w:eastAsiaTheme="minorEastAsia"/>
        </w:rPr>
        <w:t xml:space="preserve"> </w:t>
      </w:r>
      <w:r w:rsidR="009B7AA3" w:rsidRPr="009B7AA3">
        <w:rPr>
          <w:rFonts w:eastAsiaTheme="minorEastAsia"/>
        </w:rPr>
        <w:t>the declared AoA separation and all the corresponding directions defined in RF requirements</w:t>
      </w:r>
      <w:r w:rsidR="008766F2">
        <w:rPr>
          <w:rFonts w:eastAsiaTheme="minorEastAsia"/>
        </w:rPr>
        <w:t xml:space="preserve"> </w:t>
      </w:r>
      <w:r w:rsidR="009B7AA3" w:rsidRPr="009B7AA3">
        <w:rPr>
          <w:rFonts w:eastAsiaTheme="minorEastAsia"/>
        </w:rPr>
        <w:t>7.3K of TS 38.101-2</w:t>
      </w:r>
      <w:r w:rsidR="009B7AA3">
        <w:rPr>
          <w:rFonts w:eastAsiaTheme="minorEastAsia"/>
        </w:rPr>
        <w:t xml:space="preserve"> could be </w:t>
      </w:r>
      <w:r w:rsidR="00957223">
        <w:rPr>
          <w:rFonts w:eastAsiaTheme="minorEastAsia"/>
        </w:rPr>
        <w:t>considered</w:t>
      </w:r>
      <w:r w:rsidR="009B7AA3">
        <w:rPr>
          <w:rFonts w:eastAsiaTheme="minorEastAsia"/>
        </w:rPr>
        <w:t>.</w:t>
      </w:r>
    </w:p>
    <w:p w14:paraId="765989AD" w14:textId="45C098AF" w:rsidR="00E61D72" w:rsidRPr="00E61D72" w:rsidRDefault="00E61D72" w:rsidP="00E61D72">
      <w:pPr>
        <w:pStyle w:val="aff8"/>
        <w:numPr>
          <w:ilvl w:val="0"/>
          <w:numId w:val="36"/>
        </w:numPr>
        <w:spacing w:beforeLines="50" w:before="120" w:afterLines="50" w:after="120" w:line="300" w:lineRule="auto"/>
        <w:ind w:firstLineChars="0"/>
        <w:rPr>
          <w:rFonts w:eastAsia="等线"/>
        </w:rPr>
      </w:pPr>
      <w:r>
        <w:rPr>
          <w:rFonts w:eastAsia="等线"/>
        </w:rPr>
        <w:t>T</w:t>
      </w:r>
      <w:r w:rsidRPr="00E61D72">
        <w:rPr>
          <w:rFonts w:eastAsia="等线"/>
        </w:rPr>
        <w:t xml:space="preserve">he maximum number of simultaneously active (emulating signal) </w:t>
      </w:r>
      <w:r>
        <w:rPr>
          <w:rFonts w:eastAsia="等线"/>
        </w:rPr>
        <w:t xml:space="preserve">AoA </w:t>
      </w:r>
      <w:r w:rsidRPr="00E61D72">
        <w:rPr>
          <w:rFonts w:eastAsia="等线"/>
        </w:rPr>
        <w:t>N</w:t>
      </w:r>
      <w:r w:rsidRPr="00E61D72">
        <w:rPr>
          <w:rFonts w:eastAsia="等线"/>
          <w:vertAlign w:val="subscript"/>
        </w:rPr>
        <w:t>MAX_AoAs</w:t>
      </w:r>
      <w:r>
        <w:rPr>
          <w:rFonts w:eastAsia="等线"/>
        </w:rPr>
        <w:t xml:space="preserve">=2 is still satisfied under 3AoA setup assumption. </w:t>
      </w:r>
    </w:p>
    <w:p w14:paraId="52EE8EB9" w14:textId="388F761A" w:rsidR="00572E55" w:rsidRDefault="00572E55" w:rsidP="00572E55">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sidR="00F87A09">
        <w:rPr>
          <w:rFonts w:ascii="Times New Roman" w:eastAsia="宋体" w:hAnsi="Times New Roman"/>
          <w:b/>
          <w:color w:val="000000" w:themeColor="text1"/>
          <w:sz w:val="20"/>
          <w:szCs w:val="20"/>
          <w:lang w:val="en-GB"/>
        </w:rPr>
        <w:t>9</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The </w:t>
      </w:r>
      <w:r w:rsidRPr="0053666D">
        <w:rPr>
          <w:rFonts w:ascii="Times New Roman" w:eastAsia="宋体" w:hAnsi="Times New Roman"/>
          <w:b/>
          <w:color w:val="000000" w:themeColor="text1"/>
          <w:sz w:val="20"/>
          <w:szCs w:val="20"/>
          <w:lang w:val="en-GB"/>
        </w:rPr>
        <w:t xml:space="preserve">new </w:t>
      </w:r>
      <w:r>
        <w:rPr>
          <w:rFonts w:ascii="Times New Roman" w:eastAsia="宋体" w:hAnsi="Times New Roman"/>
          <w:b/>
          <w:color w:val="000000" w:themeColor="text1"/>
          <w:sz w:val="20"/>
          <w:szCs w:val="20"/>
          <w:lang w:val="en-GB"/>
        </w:rPr>
        <w:t>3AoA</w:t>
      </w:r>
      <w:r w:rsidRPr="0053666D">
        <w:rPr>
          <w:rFonts w:ascii="Times New Roman" w:eastAsia="宋体" w:hAnsi="Times New Roman"/>
          <w:b/>
          <w:color w:val="000000" w:themeColor="text1"/>
          <w:sz w:val="20"/>
          <w:szCs w:val="20"/>
          <w:lang w:val="en-GB"/>
        </w:rPr>
        <w:t xml:space="preserve"> setup</w:t>
      </w:r>
      <w:r>
        <w:rPr>
          <w:rFonts w:ascii="Times New Roman" w:eastAsia="宋体" w:hAnsi="Times New Roman"/>
          <w:b/>
          <w:color w:val="000000" w:themeColor="text1"/>
          <w:sz w:val="20"/>
          <w:szCs w:val="20"/>
          <w:lang w:val="en-GB"/>
        </w:rPr>
        <w:t xml:space="preserve"> </w:t>
      </w:r>
      <w:r w:rsidR="001360EE">
        <w:rPr>
          <w:rFonts w:ascii="Times New Roman" w:eastAsia="宋体" w:hAnsi="Times New Roman"/>
          <w:b/>
          <w:color w:val="000000" w:themeColor="text1"/>
          <w:sz w:val="20"/>
          <w:szCs w:val="20"/>
          <w:lang w:val="en-GB"/>
        </w:rPr>
        <w:t>shall</w:t>
      </w:r>
      <w:r>
        <w:rPr>
          <w:rFonts w:ascii="Times New Roman" w:eastAsia="宋体" w:hAnsi="Times New Roman"/>
          <w:b/>
          <w:color w:val="000000" w:themeColor="text1"/>
          <w:sz w:val="20"/>
          <w:szCs w:val="20"/>
          <w:lang w:val="en-GB"/>
        </w:rPr>
        <w:t xml:space="preserve"> be applied for</w:t>
      </w:r>
      <w:r w:rsidRPr="00572E55">
        <w:t xml:space="preserve"> </w:t>
      </w:r>
      <w:r w:rsidRPr="00572E55">
        <w:rPr>
          <w:rFonts w:ascii="Times New Roman" w:eastAsia="宋体" w:hAnsi="Times New Roman"/>
          <w:b/>
          <w:color w:val="000000" w:themeColor="text1"/>
          <w:sz w:val="20"/>
          <w:szCs w:val="20"/>
          <w:lang w:val="en-GB"/>
        </w:rPr>
        <w:t>dual TCI state switching</w:t>
      </w:r>
      <w:r>
        <w:rPr>
          <w:rFonts w:ascii="Times New Roman" w:eastAsia="宋体" w:hAnsi="Times New Roman"/>
          <w:b/>
          <w:color w:val="000000" w:themeColor="text1"/>
          <w:sz w:val="20"/>
          <w:szCs w:val="20"/>
          <w:lang w:val="en-GB"/>
        </w:rPr>
        <w:t xml:space="preserve"> TC.</w:t>
      </w:r>
    </w:p>
    <w:p w14:paraId="0DDD9F01" w14:textId="476A79A0" w:rsidR="00572E55" w:rsidRDefault="00572E55" w:rsidP="00572E55">
      <w:pPr>
        <w:pStyle w:val="aff8"/>
        <w:numPr>
          <w:ilvl w:val="0"/>
          <w:numId w:val="28"/>
        </w:numPr>
        <w:spacing w:before="50" w:after="50" w:line="300" w:lineRule="auto"/>
        <w:ind w:firstLineChars="0"/>
        <w:rPr>
          <w:rFonts w:eastAsia="宋体"/>
          <w:b/>
          <w:color w:val="000000" w:themeColor="text1"/>
        </w:rPr>
      </w:pPr>
      <w:r w:rsidRPr="00572E55">
        <w:rPr>
          <w:rFonts w:eastAsia="宋体" w:hint="eastAsia"/>
          <w:b/>
          <w:color w:val="000000" w:themeColor="text1"/>
        </w:rPr>
        <w:t>3</w:t>
      </w:r>
      <w:r w:rsidRPr="00572E55">
        <w:rPr>
          <w:rFonts w:eastAsia="宋体"/>
          <w:b/>
          <w:color w:val="000000" w:themeColor="text1"/>
        </w:rPr>
        <w:t xml:space="preserve"> active probes should be announced</w:t>
      </w:r>
    </w:p>
    <w:p w14:paraId="3059A3B6" w14:textId="24A5F611" w:rsidR="00572E55" w:rsidRDefault="00572E55" w:rsidP="00572E55">
      <w:pPr>
        <w:pStyle w:val="aff8"/>
        <w:numPr>
          <w:ilvl w:val="0"/>
          <w:numId w:val="28"/>
        </w:numPr>
        <w:spacing w:before="50" w:after="50" w:line="300" w:lineRule="auto"/>
        <w:ind w:firstLineChars="0"/>
        <w:rPr>
          <w:rFonts w:eastAsia="宋体"/>
          <w:b/>
          <w:color w:val="000000" w:themeColor="text1"/>
        </w:rPr>
      </w:pPr>
      <w:r w:rsidRPr="00572E55">
        <w:rPr>
          <w:rFonts w:eastAsia="宋体"/>
          <w:b/>
          <w:color w:val="000000" w:themeColor="text1"/>
        </w:rPr>
        <w:t xml:space="preserve">TDM’ing of transmissions from the AoA0 and </w:t>
      </w:r>
      <w:r>
        <w:rPr>
          <w:rFonts w:eastAsia="宋体"/>
          <w:b/>
          <w:color w:val="000000" w:themeColor="text1"/>
        </w:rPr>
        <w:t xml:space="preserve">AoA pair </w:t>
      </w:r>
      <w:r w:rsidRPr="00572E55">
        <w:rPr>
          <w:rFonts w:eastAsia="宋体"/>
          <w:b/>
          <w:color w:val="000000" w:themeColor="text1"/>
        </w:rPr>
        <w:t xml:space="preserve">{AoA1, AoA2} should be </w:t>
      </w:r>
      <w:r>
        <w:rPr>
          <w:rFonts w:eastAsia="宋体"/>
          <w:b/>
          <w:color w:val="000000" w:themeColor="text1"/>
        </w:rPr>
        <w:t>assumed.</w:t>
      </w:r>
    </w:p>
    <w:p w14:paraId="38D5743F" w14:textId="725FA170" w:rsidR="00572E55" w:rsidRPr="00957223" w:rsidRDefault="00957223" w:rsidP="00957223">
      <w:pPr>
        <w:pStyle w:val="aff8"/>
        <w:numPr>
          <w:ilvl w:val="0"/>
          <w:numId w:val="28"/>
        </w:numPr>
        <w:spacing w:before="50" w:after="50" w:line="300" w:lineRule="auto"/>
        <w:ind w:firstLineChars="0"/>
        <w:rPr>
          <w:rFonts w:eastAsia="宋体"/>
          <w:b/>
          <w:color w:val="000000" w:themeColor="text1"/>
        </w:rPr>
      </w:pPr>
      <w:r w:rsidRPr="00957223">
        <w:rPr>
          <w:rFonts w:eastAsia="等线"/>
          <w:b/>
        </w:rPr>
        <w:t>The maximum number of simultaneously active (emulating signal) AoA N</w:t>
      </w:r>
      <w:r w:rsidRPr="00957223">
        <w:rPr>
          <w:rFonts w:eastAsia="等线"/>
          <w:b/>
          <w:vertAlign w:val="subscript"/>
        </w:rPr>
        <w:t>MAX_AoAs</w:t>
      </w:r>
      <w:r w:rsidRPr="00957223">
        <w:rPr>
          <w:rFonts w:eastAsia="等线"/>
          <w:b/>
        </w:rPr>
        <w:t>=2 is still satisfied under 3AoA setup assumption</w:t>
      </w:r>
    </w:p>
    <w:p w14:paraId="2BFD8278" w14:textId="397B2C6E" w:rsidR="003A7756" w:rsidRPr="002417E9" w:rsidRDefault="003A7756" w:rsidP="003A7756">
      <w:pPr>
        <w:pStyle w:val="2"/>
        <w:rPr>
          <w:rFonts w:ascii="Times New Roman" w:hAnsi="Times New Roman"/>
          <w:lang w:val="en-US"/>
        </w:rPr>
      </w:pPr>
      <w:r w:rsidRPr="002417E9">
        <w:rPr>
          <w:rFonts w:ascii="Times New Roman" w:hAnsi="Times New Roman"/>
          <w:lang w:val="en-US"/>
        </w:rPr>
        <w:t>2.</w:t>
      </w:r>
      <w:r>
        <w:rPr>
          <w:rFonts w:ascii="Times New Roman" w:hAnsi="Times New Roman"/>
          <w:lang w:val="en-US"/>
        </w:rPr>
        <w:t>5</w:t>
      </w:r>
      <w:r w:rsidRPr="002417E9">
        <w:rPr>
          <w:rFonts w:ascii="Times New Roman" w:hAnsi="Times New Roman"/>
          <w:lang w:val="en-US"/>
        </w:rPr>
        <w:t xml:space="preserve"> </w:t>
      </w:r>
      <w:r>
        <w:rPr>
          <w:rFonts w:ascii="Times New Roman" w:hAnsi="Times New Roman"/>
          <w:lang w:val="en-US"/>
        </w:rPr>
        <w:t>Discussion on t</w:t>
      </w:r>
      <w:r w:rsidRPr="002417E9">
        <w:rPr>
          <w:rFonts w:ascii="Times New Roman" w:hAnsi="Times New Roman"/>
          <w:lang w:val="en-US"/>
        </w:rPr>
        <w:t>est parameters</w:t>
      </w:r>
    </w:p>
    <w:p w14:paraId="2758DF75" w14:textId="28416E38" w:rsidR="00316194" w:rsidRDefault="002A20AA" w:rsidP="002A20AA">
      <w:pPr>
        <w:pStyle w:val="4"/>
      </w:pPr>
      <w:r>
        <w:rPr>
          <w:rFonts w:hint="eastAsia"/>
        </w:rPr>
        <w:t>2</w:t>
      </w:r>
      <w:r>
        <w:t xml:space="preserve">.5.1 Io reduction, </w:t>
      </w:r>
      <w:r w:rsidRPr="002A20AA">
        <w:t>PDSCH Reference Measurement Channels</w:t>
      </w:r>
      <w:r w:rsidR="002E7936">
        <w:t>, OCNG pattern</w:t>
      </w:r>
    </w:p>
    <w:p w14:paraId="759A3ADA" w14:textId="3671D520" w:rsidR="005A7C90" w:rsidRDefault="003612A1" w:rsidP="007236A4">
      <w:pPr>
        <w:spacing w:beforeLines="50" w:before="120" w:afterLines="50" w:after="120" w:line="300" w:lineRule="auto"/>
        <w:rPr>
          <w:rFonts w:ascii="Times New Roman" w:eastAsiaTheme="minorEastAsia" w:hAnsi="Times New Roman"/>
          <w:sz w:val="20"/>
          <w:szCs w:val="20"/>
          <w:lang w:val="en-GB"/>
        </w:rPr>
      </w:pPr>
      <w:r w:rsidRPr="003612A1">
        <w:rPr>
          <w:rFonts w:ascii="Times New Roman" w:eastAsiaTheme="minorEastAsia" w:hAnsi="Times New Roman" w:hint="eastAsia"/>
          <w:sz w:val="20"/>
          <w:szCs w:val="20"/>
          <w:lang w:val="en-GB" w:eastAsia="en-US"/>
        </w:rPr>
        <w:t>S</w:t>
      </w:r>
      <w:r w:rsidRPr="003612A1">
        <w:rPr>
          <w:rFonts w:ascii="Times New Roman" w:eastAsiaTheme="minorEastAsia" w:hAnsi="Times New Roman"/>
          <w:sz w:val="20"/>
          <w:szCs w:val="20"/>
          <w:lang w:val="en-GB" w:eastAsia="en-US"/>
        </w:rPr>
        <w:t xml:space="preserve">ince </w:t>
      </w:r>
      <w:r w:rsidR="00AC1DEE">
        <w:rPr>
          <w:rFonts w:ascii="Times New Roman" w:eastAsiaTheme="minorEastAsia" w:hAnsi="Times New Roman"/>
          <w:sz w:val="20"/>
          <w:szCs w:val="20"/>
          <w:lang w:val="en-GB" w:eastAsia="en-US"/>
        </w:rPr>
        <w:t xml:space="preserve">the case of signals from the </w:t>
      </w:r>
      <w:r w:rsidRPr="003612A1">
        <w:rPr>
          <w:rFonts w:ascii="Times New Roman" w:eastAsiaTheme="minorEastAsia" w:hAnsi="Times New Roman"/>
          <w:sz w:val="20"/>
          <w:szCs w:val="20"/>
          <w:lang w:val="en-GB" w:eastAsia="en-US"/>
        </w:rPr>
        <w:t>spherical coverage direction</w:t>
      </w:r>
      <w:r w:rsidR="00AC1DEE">
        <w:rPr>
          <w:rFonts w:ascii="Times New Roman" w:eastAsiaTheme="minorEastAsia" w:hAnsi="Times New Roman"/>
          <w:sz w:val="20"/>
          <w:szCs w:val="20"/>
          <w:lang w:val="en-GB" w:eastAsia="en-US"/>
        </w:rPr>
        <w:t xml:space="preserve">s is highly possible to </w:t>
      </w:r>
      <w:r w:rsidR="00D15C47">
        <w:rPr>
          <w:rFonts w:ascii="Times New Roman" w:eastAsiaTheme="minorEastAsia" w:hAnsi="Times New Roman"/>
          <w:sz w:val="20"/>
          <w:szCs w:val="20"/>
          <w:lang w:val="en-GB" w:eastAsia="en-US"/>
        </w:rPr>
        <w:t xml:space="preserve">be </w:t>
      </w:r>
      <w:r w:rsidR="00AC1DEE">
        <w:rPr>
          <w:rFonts w:ascii="Times New Roman" w:eastAsiaTheme="minorEastAsia" w:hAnsi="Times New Roman"/>
          <w:sz w:val="20"/>
          <w:szCs w:val="20"/>
          <w:lang w:val="en-GB" w:eastAsia="en-US"/>
        </w:rPr>
        <w:t>introduce</w:t>
      </w:r>
      <w:r w:rsidR="00D15C47">
        <w:rPr>
          <w:rFonts w:ascii="Times New Roman" w:eastAsiaTheme="minorEastAsia" w:hAnsi="Times New Roman"/>
          <w:sz w:val="20"/>
          <w:szCs w:val="20"/>
          <w:lang w:val="en-GB" w:eastAsia="en-US"/>
        </w:rPr>
        <w:t>d under multi-Rx simultaneous reception</w:t>
      </w:r>
      <w:r w:rsidR="005A7C90">
        <w:rPr>
          <w:rFonts w:ascii="Times New Roman" w:eastAsiaTheme="minorEastAsia" w:hAnsi="Times New Roman"/>
          <w:sz w:val="20"/>
          <w:szCs w:val="20"/>
          <w:lang w:val="en-GB" w:eastAsia="en-US"/>
        </w:rPr>
        <w:t xml:space="preserve"> (non-peak + non-peak, even peak + non-peak)</w:t>
      </w:r>
      <w:r w:rsidRPr="003612A1">
        <w:rPr>
          <w:rFonts w:ascii="Times New Roman" w:eastAsiaTheme="minorEastAsia" w:hAnsi="Times New Roman"/>
          <w:sz w:val="20"/>
          <w:szCs w:val="20"/>
          <w:lang w:val="en-GB" w:eastAsia="en-US"/>
        </w:rPr>
        <w:t>,</w:t>
      </w:r>
      <w:r w:rsidR="00AC1DEE">
        <w:rPr>
          <w:rFonts w:ascii="Times New Roman" w:eastAsiaTheme="minorEastAsia" w:hAnsi="Times New Roman"/>
          <w:sz w:val="20"/>
          <w:szCs w:val="20"/>
          <w:lang w:val="en-GB" w:eastAsia="en-US"/>
        </w:rPr>
        <w:t xml:space="preserve"> the Io reduction and DL dB range</w:t>
      </w:r>
      <w:r w:rsidR="00727741" w:rsidRPr="00727741">
        <w:t xml:space="preserve"> </w:t>
      </w:r>
      <w:r w:rsidR="00727741" w:rsidRPr="00727741">
        <w:rPr>
          <w:rFonts w:ascii="Times New Roman" w:eastAsiaTheme="minorEastAsia" w:hAnsi="Times New Roman"/>
          <w:sz w:val="20"/>
          <w:szCs w:val="20"/>
          <w:lang w:val="en-GB" w:eastAsia="en-US"/>
        </w:rPr>
        <w:t>increment</w:t>
      </w:r>
      <w:r w:rsidR="00727741">
        <w:rPr>
          <w:rFonts w:ascii="Times New Roman" w:eastAsiaTheme="minorEastAsia" w:hAnsi="Times New Roman"/>
          <w:sz w:val="20"/>
          <w:szCs w:val="20"/>
          <w:lang w:val="en-GB" w:eastAsia="en-US"/>
        </w:rPr>
        <w:t xml:space="preserve"> </w:t>
      </w:r>
      <w:r w:rsidR="00AC1DEE">
        <w:rPr>
          <w:rFonts w:ascii="Times New Roman" w:eastAsiaTheme="minorEastAsia" w:hAnsi="Times New Roman"/>
          <w:sz w:val="20"/>
          <w:szCs w:val="20"/>
          <w:lang w:val="en-GB" w:eastAsia="en-US"/>
        </w:rPr>
        <w:t xml:space="preserve">would be allowed. That means </w:t>
      </w:r>
      <w:r w:rsidR="00D3167A">
        <w:rPr>
          <w:rFonts w:ascii="Times New Roman" w:eastAsiaTheme="minorEastAsia" w:hAnsi="Times New Roman"/>
          <w:sz w:val="20"/>
          <w:szCs w:val="20"/>
          <w:lang w:val="en-GB" w:eastAsia="en-US"/>
        </w:rPr>
        <w:t xml:space="preserve">the </w:t>
      </w:r>
      <w:r w:rsidR="00D15C47">
        <w:rPr>
          <w:rFonts w:ascii="Times New Roman" w:eastAsiaTheme="minorEastAsia" w:hAnsi="Times New Roman"/>
          <w:sz w:val="20"/>
          <w:szCs w:val="20"/>
          <w:lang w:val="en-GB" w:eastAsia="en-US"/>
        </w:rPr>
        <w:t xml:space="preserve">allocated </w:t>
      </w:r>
      <w:r w:rsidR="00D3167A">
        <w:rPr>
          <w:rFonts w:ascii="Times New Roman" w:eastAsiaTheme="minorEastAsia" w:hAnsi="Times New Roman"/>
          <w:sz w:val="20"/>
          <w:szCs w:val="20"/>
          <w:lang w:val="en-GB" w:eastAsia="en-US"/>
        </w:rPr>
        <w:t xml:space="preserve">RBs is from 66 to 24 to </w:t>
      </w:r>
      <w:r w:rsidR="00D15C47">
        <w:rPr>
          <w:rFonts w:ascii="Times New Roman" w:eastAsiaTheme="minorEastAsia" w:hAnsi="Times New Roman"/>
          <w:sz w:val="20"/>
          <w:szCs w:val="20"/>
          <w:lang w:val="en-GB" w:eastAsia="en-US"/>
        </w:rPr>
        <w:t xml:space="preserve">bring extra 4.4dB range. </w:t>
      </w:r>
      <w:r w:rsidR="005A7C90">
        <w:rPr>
          <w:rFonts w:ascii="Times New Roman" w:eastAsiaTheme="minorEastAsia" w:hAnsi="Times New Roman"/>
          <w:sz w:val="20"/>
          <w:szCs w:val="20"/>
          <w:lang w:val="en-GB" w:eastAsia="en-US"/>
        </w:rPr>
        <w:t>I</w:t>
      </w:r>
      <w:r w:rsidR="005A7C90">
        <w:rPr>
          <w:rFonts w:ascii="Times New Roman" w:eastAsiaTheme="minorEastAsia" w:hAnsi="Times New Roman" w:hint="eastAsia"/>
          <w:sz w:val="20"/>
          <w:szCs w:val="20"/>
          <w:lang w:val="en-GB"/>
        </w:rPr>
        <w:t>n</w:t>
      </w:r>
      <w:r w:rsidR="005A7C90">
        <w:rPr>
          <w:rFonts w:ascii="Times New Roman" w:eastAsiaTheme="minorEastAsia" w:hAnsi="Times New Roman"/>
          <w:sz w:val="20"/>
          <w:szCs w:val="20"/>
          <w:lang w:val="en-GB"/>
        </w:rPr>
        <w:t xml:space="preserve"> this sense, </w:t>
      </w:r>
      <w:r w:rsidR="005A7C90" w:rsidRPr="005A7C90">
        <w:rPr>
          <w:rFonts w:ascii="Times New Roman" w:eastAsiaTheme="minorEastAsia" w:hAnsi="Times New Roman"/>
          <w:sz w:val="20"/>
          <w:szCs w:val="20"/>
          <w:lang w:val="en-GB"/>
        </w:rPr>
        <w:t>SR.3.2 TDD</w:t>
      </w:r>
      <w:r w:rsidR="005A7C90">
        <w:rPr>
          <w:rFonts w:ascii="Times New Roman" w:eastAsiaTheme="minorEastAsia" w:hAnsi="Times New Roman"/>
          <w:sz w:val="20"/>
          <w:szCs w:val="20"/>
          <w:lang w:val="en-GB"/>
        </w:rPr>
        <w:t xml:space="preserve"> should be specified.</w:t>
      </w:r>
    </w:p>
    <w:p w14:paraId="53EF00EA" w14:textId="5B54F868" w:rsidR="001A6628" w:rsidRDefault="001A6628" w:rsidP="007236A4">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sidR="00F87A09">
        <w:rPr>
          <w:rFonts w:ascii="Times New Roman" w:eastAsia="宋体" w:hAnsi="Times New Roman"/>
          <w:b/>
          <w:color w:val="000000" w:themeColor="text1"/>
          <w:sz w:val="20"/>
          <w:szCs w:val="20"/>
          <w:lang w:val="en-GB"/>
        </w:rPr>
        <w:t>10</w:t>
      </w:r>
      <w:r w:rsidRPr="00C2462F">
        <w:rPr>
          <w:rFonts w:ascii="Times New Roman" w:eastAsia="宋体" w:hAnsi="Times New Roman"/>
          <w:b/>
          <w:color w:val="000000" w:themeColor="text1"/>
          <w:sz w:val="20"/>
          <w:szCs w:val="20"/>
          <w:lang w:val="en-GB"/>
        </w:rPr>
        <w:t xml:space="preserve">: </w:t>
      </w:r>
      <w:r w:rsidR="007236A4">
        <w:rPr>
          <w:rFonts w:ascii="Times New Roman" w:eastAsia="宋体" w:hAnsi="Times New Roman"/>
          <w:b/>
          <w:color w:val="000000" w:themeColor="text1"/>
          <w:sz w:val="20"/>
          <w:szCs w:val="20"/>
          <w:lang w:val="en-GB"/>
        </w:rPr>
        <w:t xml:space="preserve">For multi-Rx test case that </w:t>
      </w:r>
      <w:r w:rsidR="007236A4" w:rsidRPr="007236A4">
        <w:rPr>
          <w:rFonts w:ascii="Times New Roman" w:eastAsia="宋体" w:hAnsi="Times New Roman"/>
          <w:b/>
          <w:color w:val="000000" w:themeColor="text1"/>
          <w:sz w:val="20"/>
          <w:szCs w:val="20"/>
          <w:lang w:val="en-GB"/>
        </w:rPr>
        <w:t>signals transmitted from the spherical coverage directions, the following</w:t>
      </w:r>
      <w:r w:rsidR="003F7F3B">
        <w:rPr>
          <w:rFonts w:ascii="Times New Roman" w:eastAsia="宋体" w:hAnsi="Times New Roman"/>
          <w:b/>
          <w:color w:val="000000" w:themeColor="text1"/>
          <w:sz w:val="20"/>
          <w:szCs w:val="20"/>
          <w:lang w:val="en-GB"/>
        </w:rPr>
        <w:t xml:space="preserve"> </w:t>
      </w:r>
      <w:r w:rsidR="003F7F3B" w:rsidRPr="003F7F3B">
        <w:rPr>
          <w:rFonts w:ascii="Times New Roman" w:eastAsia="宋体" w:hAnsi="Times New Roman"/>
          <w:b/>
          <w:color w:val="000000" w:themeColor="text1"/>
          <w:sz w:val="20"/>
          <w:szCs w:val="20"/>
          <w:lang w:val="en-GB"/>
        </w:rPr>
        <w:t>test parameters</w:t>
      </w:r>
      <w:r w:rsidR="003F7F3B">
        <w:rPr>
          <w:rFonts w:ascii="Times New Roman" w:eastAsia="宋体" w:hAnsi="Times New Roman"/>
          <w:b/>
          <w:color w:val="000000" w:themeColor="text1"/>
          <w:sz w:val="20"/>
          <w:szCs w:val="20"/>
          <w:lang w:val="en-GB"/>
        </w:rPr>
        <w:t xml:space="preserve"> </w:t>
      </w:r>
      <w:r w:rsidR="007236A4">
        <w:rPr>
          <w:rFonts w:ascii="Times New Roman" w:eastAsia="宋体" w:hAnsi="Times New Roman"/>
          <w:b/>
          <w:color w:val="000000" w:themeColor="text1"/>
          <w:sz w:val="20"/>
          <w:szCs w:val="20"/>
          <w:lang w:val="en-GB"/>
        </w:rPr>
        <w:t>shall</w:t>
      </w:r>
      <w:r w:rsidR="003F7F3B">
        <w:rPr>
          <w:rFonts w:ascii="Times New Roman" w:eastAsia="宋体" w:hAnsi="Times New Roman"/>
          <w:b/>
          <w:color w:val="000000" w:themeColor="text1"/>
          <w:sz w:val="20"/>
          <w:szCs w:val="20"/>
          <w:lang w:val="en-GB"/>
        </w:rPr>
        <w:t xml:space="preserve"> be considered:</w:t>
      </w:r>
    </w:p>
    <w:p w14:paraId="6738B8B3" w14:textId="46C45B17" w:rsidR="003F7F3B" w:rsidRPr="007236A4" w:rsidRDefault="003F7F3B" w:rsidP="007236A4">
      <w:pPr>
        <w:pStyle w:val="aff8"/>
        <w:numPr>
          <w:ilvl w:val="0"/>
          <w:numId w:val="28"/>
        </w:numPr>
        <w:spacing w:before="50" w:after="50" w:line="300" w:lineRule="auto"/>
        <w:ind w:firstLineChars="0"/>
        <w:rPr>
          <w:rFonts w:eastAsia="等线"/>
          <w:b/>
        </w:rPr>
      </w:pPr>
      <w:r w:rsidRPr="007236A4">
        <w:rPr>
          <w:rFonts w:eastAsia="等线"/>
          <w:b/>
        </w:rPr>
        <w:t>Data RBs allocated: 24</w:t>
      </w:r>
    </w:p>
    <w:p w14:paraId="75E76382" w14:textId="6415E350" w:rsidR="003F7F3B" w:rsidRPr="007236A4" w:rsidRDefault="003F7F3B" w:rsidP="007236A4">
      <w:pPr>
        <w:pStyle w:val="aff8"/>
        <w:numPr>
          <w:ilvl w:val="0"/>
          <w:numId w:val="28"/>
        </w:numPr>
        <w:spacing w:before="50" w:after="50" w:line="300" w:lineRule="auto"/>
        <w:ind w:firstLineChars="0"/>
        <w:rPr>
          <w:rFonts w:eastAsia="等线"/>
          <w:b/>
        </w:rPr>
      </w:pPr>
      <w:r w:rsidRPr="007236A4">
        <w:rPr>
          <w:rFonts w:eastAsia="等线"/>
          <w:b/>
        </w:rPr>
        <w:t>PDSCH Reference measurement channel: SR.3. 2 TDD</w:t>
      </w:r>
    </w:p>
    <w:p w14:paraId="1A763F81" w14:textId="304CC3E6" w:rsidR="00055524" w:rsidRDefault="004D37D6" w:rsidP="00E70A11">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Besides, since new 2AoA setup with non-peak transmission is to be set, the </w:t>
      </w:r>
      <w:r w:rsidRPr="004D37D6">
        <w:rPr>
          <w:rFonts w:ascii="Times New Roman" w:eastAsiaTheme="minorEastAsia" w:hAnsi="Times New Roman"/>
          <w:sz w:val="20"/>
          <w:szCs w:val="20"/>
          <w:lang w:val="en-GB"/>
        </w:rPr>
        <w:t>OCNG pattern</w:t>
      </w:r>
      <w:r>
        <w:rPr>
          <w:rFonts w:ascii="Times New Roman" w:eastAsiaTheme="minorEastAsia" w:hAnsi="Times New Roman"/>
          <w:sz w:val="20"/>
          <w:szCs w:val="20"/>
          <w:lang w:val="en-GB"/>
        </w:rPr>
        <w:t xml:space="preserve">s should be reconsidered for each expected </w:t>
      </w:r>
      <w:r w:rsidR="00055524">
        <w:rPr>
          <w:rFonts w:ascii="Times New Roman" w:eastAsiaTheme="minorEastAsia" w:hAnsi="Times New Roman"/>
          <w:sz w:val="20"/>
          <w:szCs w:val="20"/>
          <w:lang w:val="en-GB"/>
        </w:rPr>
        <w:t xml:space="preserve">new </w:t>
      </w:r>
      <w:r>
        <w:rPr>
          <w:rFonts w:ascii="Times New Roman" w:eastAsiaTheme="minorEastAsia" w:hAnsi="Times New Roman"/>
          <w:sz w:val="20"/>
          <w:szCs w:val="20"/>
          <w:lang w:val="en-GB"/>
        </w:rPr>
        <w:t>TC</w:t>
      </w:r>
      <w:r w:rsidR="00055524">
        <w:rPr>
          <w:rFonts w:ascii="Times New Roman" w:eastAsiaTheme="minorEastAsia" w:hAnsi="Times New Roman"/>
          <w:sz w:val="20"/>
          <w:szCs w:val="20"/>
          <w:lang w:val="en-GB"/>
        </w:rPr>
        <w:t>.</w:t>
      </w:r>
      <w:r w:rsidR="00055524">
        <w:rPr>
          <w:rFonts w:ascii="Times New Roman" w:eastAsiaTheme="minorEastAsia" w:hAnsi="Times New Roman" w:hint="eastAsia"/>
          <w:sz w:val="20"/>
          <w:szCs w:val="20"/>
          <w:lang w:val="en-GB"/>
        </w:rPr>
        <w:t xml:space="preserve"> S</w:t>
      </w:r>
      <w:r w:rsidR="00055524">
        <w:rPr>
          <w:rFonts w:ascii="Times New Roman" w:eastAsiaTheme="minorEastAsia" w:hAnsi="Times New Roman"/>
          <w:sz w:val="20"/>
          <w:szCs w:val="20"/>
          <w:lang w:val="en-GB"/>
        </w:rPr>
        <w:t xml:space="preserve">ince the intention of OCNG pattern 5 is to specify </w:t>
      </w:r>
      <w:r w:rsidR="00055524" w:rsidRPr="00055524">
        <w:rPr>
          <w:rFonts w:ascii="Times New Roman" w:eastAsiaTheme="minorEastAsia" w:hAnsi="Times New Roman"/>
          <w:sz w:val="20"/>
          <w:szCs w:val="20"/>
          <w:lang w:val="en-GB"/>
        </w:rPr>
        <w:t>unused REs in the same bandwidth as CORESET for 2AoA setup</w:t>
      </w:r>
      <w:r w:rsidR="00055524">
        <w:rPr>
          <w:rFonts w:ascii="Times New Roman" w:eastAsiaTheme="minorEastAsia" w:hAnsi="Times New Roman"/>
          <w:sz w:val="20"/>
          <w:szCs w:val="20"/>
          <w:lang w:val="en-GB"/>
        </w:rPr>
        <w:t>, we prefer to use OCNG pattern 5 as the baseline for all the new TC</w:t>
      </w:r>
      <w:r w:rsidR="00E0483B">
        <w:rPr>
          <w:rFonts w:ascii="Times New Roman" w:eastAsiaTheme="minorEastAsia" w:hAnsi="Times New Roman"/>
          <w:sz w:val="20"/>
          <w:szCs w:val="20"/>
          <w:lang w:val="en-GB"/>
        </w:rPr>
        <w:t>s</w:t>
      </w:r>
      <w:r w:rsidR="00055524">
        <w:rPr>
          <w:rFonts w:ascii="Times New Roman" w:eastAsiaTheme="minorEastAsia" w:hAnsi="Times New Roman"/>
          <w:sz w:val="20"/>
          <w:szCs w:val="20"/>
          <w:lang w:val="en-GB"/>
        </w:rPr>
        <w:t xml:space="preserve"> with </w:t>
      </w:r>
      <w:r w:rsidR="00055524" w:rsidRPr="00055524">
        <w:rPr>
          <w:rFonts w:ascii="Times New Roman" w:eastAsiaTheme="minorEastAsia" w:hAnsi="Times New Roman"/>
          <w:sz w:val="20"/>
          <w:szCs w:val="20"/>
          <w:lang w:val="en-GB"/>
        </w:rPr>
        <w:t>2AoA setup</w:t>
      </w:r>
      <w:r w:rsidR="00055524">
        <w:rPr>
          <w:rFonts w:ascii="Times New Roman" w:eastAsiaTheme="minorEastAsia" w:hAnsi="Times New Roman"/>
          <w:sz w:val="20"/>
          <w:szCs w:val="20"/>
          <w:lang w:val="en-GB"/>
        </w:rPr>
        <w:t>.</w:t>
      </w:r>
    </w:p>
    <w:p w14:paraId="22C8AADD" w14:textId="7AEDEF32" w:rsidR="00C63D1E" w:rsidRDefault="00E0483B" w:rsidP="00E70A11">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sidR="00F87A09">
        <w:rPr>
          <w:rFonts w:ascii="Times New Roman" w:eastAsia="宋体" w:hAnsi="Times New Roman"/>
          <w:b/>
          <w:color w:val="000000" w:themeColor="text1"/>
          <w:sz w:val="20"/>
          <w:szCs w:val="20"/>
          <w:lang w:val="en-GB"/>
        </w:rPr>
        <w:t>11</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P</w:t>
      </w:r>
      <w:r w:rsidRPr="00E0483B">
        <w:rPr>
          <w:rFonts w:ascii="Times New Roman" w:eastAsia="宋体" w:hAnsi="Times New Roman"/>
          <w:b/>
          <w:color w:val="000000" w:themeColor="text1"/>
          <w:sz w:val="20"/>
          <w:szCs w:val="20"/>
          <w:lang w:val="en-GB"/>
        </w:rPr>
        <w:t>refer to use OCNG pattern 5 as the baseline for all the new TC</w:t>
      </w:r>
      <w:r>
        <w:rPr>
          <w:rFonts w:ascii="Times New Roman" w:eastAsia="宋体" w:hAnsi="Times New Roman"/>
          <w:b/>
          <w:color w:val="000000" w:themeColor="text1"/>
          <w:sz w:val="20"/>
          <w:szCs w:val="20"/>
          <w:lang w:val="en-GB"/>
        </w:rPr>
        <w:t>s</w:t>
      </w:r>
      <w:r w:rsidRPr="00E0483B">
        <w:rPr>
          <w:rFonts w:ascii="Times New Roman" w:eastAsia="宋体" w:hAnsi="Times New Roman"/>
          <w:b/>
          <w:color w:val="000000" w:themeColor="text1"/>
          <w:sz w:val="20"/>
          <w:szCs w:val="20"/>
          <w:lang w:val="en-GB"/>
        </w:rPr>
        <w:t xml:space="preserve"> with 2AoA setup</w:t>
      </w:r>
      <w:r>
        <w:rPr>
          <w:rFonts w:ascii="Times New Roman" w:eastAsia="宋体" w:hAnsi="Times New Roman"/>
          <w:b/>
          <w:color w:val="000000" w:themeColor="text1"/>
          <w:sz w:val="20"/>
          <w:szCs w:val="20"/>
          <w:lang w:val="en-GB"/>
        </w:rPr>
        <w:t xml:space="preserve"> for multi-Rx simultaneous reception.</w:t>
      </w:r>
    </w:p>
    <w:p w14:paraId="5B59C8FC" w14:textId="5D385D86" w:rsidR="00C63D1E" w:rsidRDefault="00146FE1" w:rsidP="00E70A11">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en-GB"/>
        </w:rPr>
        <w:t>F</w:t>
      </w:r>
      <w:r>
        <w:rPr>
          <w:rFonts w:ascii="Times New Roman" w:eastAsiaTheme="minorEastAsia" w:hAnsi="Times New Roman"/>
          <w:sz w:val="20"/>
          <w:szCs w:val="20"/>
          <w:lang w:val="en-GB"/>
        </w:rPr>
        <w:t xml:space="preserve">urthermore, since </w:t>
      </w:r>
      <w:r w:rsidR="00BC4F65" w:rsidRPr="00BC4F65">
        <w:rPr>
          <w:rFonts w:ascii="Times New Roman" w:eastAsiaTheme="minorEastAsia" w:hAnsi="Times New Roman"/>
          <w:sz w:val="20"/>
          <w:szCs w:val="20"/>
          <w:lang w:val="en-GB"/>
        </w:rPr>
        <w:t xml:space="preserve">there is only one cell in the test, and </w:t>
      </w:r>
      <w:r w:rsidR="00C63D1E">
        <w:rPr>
          <w:rFonts w:ascii="Times New Roman" w:eastAsiaTheme="minorEastAsia" w:hAnsi="Times New Roman"/>
          <w:sz w:val="20"/>
          <w:szCs w:val="20"/>
          <w:lang w:val="en-GB"/>
        </w:rPr>
        <w:t xml:space="preserve">the three AoAs (single AoA and the AoA pair) </w:t>
      </w:r>
      <w:r w:rsidR="00C63D1E" w:rsidRPr="00BC4F65">
        <w:rPr>
          <w:rFonts w:ascii="Times New Roman" w:eastAsiaTheme="minorEastAsia" w:hAnsi="Times New Roman"/>
          <w:sz w:val="20"/>
          <w:szCs w:val="20"/>
          <w:lang w:val="en-GB"/>
        </w:rPr>
        <w:t>are transmitted in TDM manner</w:t>
      </w:r>
      <w:r w:rsidR="002E7936">
        <w:rPr>
          <w:rFonts w:ascii="Times New Roman" w:eastAsiaTheme="minorEastAsia" w:hAnsi="Times New Roman"/>
          <w:sz w:val="20"/>
          <w:szCs w:val="20"/>
          <w:lang w:val="en-GB"/>
        </w:rPr>
        <w:t xml:space="preserve">, the transmission </w:t>
      </w:r>
      <w:r w:rsidR="006C0BB9">
        <w:rPr>
          <w:rFonts w:ascii="Times New Roman" w:eastAsiaTheme="minorEastAsia" w:hAnsi="Times New Roman"/>
          <w:sz w:val="20"/>
          <w:szCs w:val="20"/>
          <w:lang w:val="en-GB"/>
        </w:rPr>
        <w:t xml:space="preserve">mechanism </w:t>
      </w:r>
      <w:r w:rsidR="002E7936">
        <w:rPr>
          <w:rFonts w:ascii="Times New Roman" w:eastAsiaTheme="minorEastAsia" w:hAnsi="Times New Roman"/>
          <w:sz w:val="20"/>
          <w:szCs w:val="20"/>
          <w:lang w:val="en-GB"/>
        </w:rPr>
        <w:t>is a little different from the one discussed for legacy 2AoAs</w:t>
      </w:r>
      <w:r w:rsidR="006C0BB9">
        <w:rPr>
          <w:rFonts w:ascii="Times New Roman" w:eastAsiaTheme="minorEastAsia" w:hAnsi="Times New Roman"/>
          <w:sz w:val="20"/>
          <w:szCs w:val="20"/>
          <w:lang w:val="en-GB"/>
        </w:rPr>
        <w:t>. From this, we have some concerns on whether to add</w:t>
      </w:r>
      <w:r w:rsidR="006C0BB9" w:rsidRPr="006C0BB9">
        <w:rPr>
          <w:rFonts w:ascii="Times New Roman" w:eastAsiaTheme="minorEastAsia" w:hAnsi="Times New Roman"/>
          <w:sz w:val="20"/>
          <w:szCs w:val="20"/>
          <w:lang w:val="en-GB"/>
        </w:rPr>
        <w:t xml:space="preserve"> a scheduling parameter to the RMC’s </w:t>
      </w:r>
      <w:r w:rsidR="006C0BB9">
        <w:rPr>
          <w:rFonts w:ascii="Times New Roman" w:eastAsiaTheme="minorEastAsia" w:hAnsi="Times New Roman"/>
          <w:sz w:val="20"/>
          <w:szCs w:val="20"/>
          <w:lang w:val="en-GB"/>
        </w:rPr>
        <w:t xml:space="preserve">to </w:t>
      </w:r>
      <w:r w:rsidR="006C0BB9" w:rsidRPr="006C0BB9">
        <w:rPr>
          <w:rFonts w:ascii="Times New Roman" w:eastAsiaTheme="minorEastAsia" w:hAnsi="Times New Roman"/>
          <w:sz w:val="20"/>
          <w:szCs w:val="20"/>
          <w:lang w:val="en-GB"/>
        </w:rPr>
        <w:t>specify</w:t>
      </w:r>
      <w:r w:rsidR="006C0BB9">
        <w:rPr>
          <w:rFonts w:ascii="Times New Roman" w:eastAsiaTheme="minorEastAsia" w:hAnsi="Times New Roman"/>
          <w:sz w:val="20"/>
          <w:szCs w:val="20"/>
          <w:lang w:val="en-GB"/>
        </w:rPr>
        <w:t xml:space="preserve"> in which slot each AoA/AoA pair can be transmit/receive.</w:t>
      </w:r>
    </w:p>
    <w:p w14:paraId="347F07BA" w14:textId="63B929EC" w:rsidR="00E70A11" w:rsidRDefault="00E70A11" w:rsidP="00E70A11">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sidR="00F87A09">
        <w:rPr>
          <w:rFonts w:ascii="Times New Roman" w:eastAsia="宋体" w:hAnsi="Times New Roman"/>
          <w:b/>
          <w:color w:val="000000" w:themeColor="text1"/>
          <w:sz w:val="20"/>
          <w:szCs w:val="20"/>
          <w:lang w:val="en-GB"/>
        </w:rPr>
        <w:t>12</w:t>
      </w:r>
      <w:r w:rsidRPr="00C2462F">
        <w:rPr>
          <w:rFonts w:ascii="Times New Roman" w:eastAsia="宋体" w:hAnsi="Times New Roman"/>
          <w:b/>
          <w:color w:val="000000" w:themeColor="text1"/>
          <w:sz w:val="20"/>
          <w:szCs w:val="20"/>
          <w:lang w:val="en-GB"/>
        </w:rPr>
        <w:t xml:space="preserve">: </w:t>
      </w:r>
      <w:r w:rsidR="0024420C">
        <w:rPr>
          <w:rFonts w:ascii="Times New Roman" w:eastAsia="宋体" w:hAnsi="Times New Roman"/>
          <w:b/>
          <w:color w:val="000000" w:themeColor="text1"/>
          <w:sz w:val="20"/>
          <w:szCs w:val="20"/>
          <w:lang w:val="en-GB"/>
        </w:rPr>
        <w:t>RAN4 to discuss whether to a</w:t>
      </w:r>
      <w:r w:rsidR="0024420C" w:rsidRPr="0024420C">
        <w:rPr>
          <w:rFonts w:ascii="Times New Roman" w:eastAsia="宋体" w:hAnsi="Times New Roman"/>
          <w:b/>
          <w:color w:val="000000" w:themeColor="text1"/>
          <w:sz w:val="20"/>
          <w:szCs w:val="20"/>
          <w:lang w:val="en-GB"/>
        </w:rPr>
        <w:t>dd a scheduling parameter to the RMC’s to specify in which slot each AoA</w:t>
      </w:r>
      <w:r w:rsidR="0024420C">
        <w:rPr>
          <w:rFonts w:ascii="Times New Roman" w:eastAsia="宋体" w:hAnsi="Times New Roman"/>
          <w:b/>
          <w:color w:val="000000" w:themeColor="text1"/>
          <w:sz w:val="20"/>
          <w:szCs w:val="20"/>
          <w:lang w:val="en-GB"/>
        </w:rPr>
        <w:t>/</w:t>
      </w:r>
      <w:r w:rsidR="0024420C" w:rsidRPr="0024420C">
        <w:rPr>
          <w:rFonts w:ascii="Times New Roman" w:eastAsia="宋体" w:hAnsi="Times New Roman"/>
          <w:b/>
          <w:color w:val="000000" w:themeColor="text1"/>
          <w:sz w:val="20"/>
          <w:szCs w:val="20"/>
          <w:lang w:val="en-GB"/>
        </w:rPr>
        <w:t>AoA pair can transmit/receive</w:t>
      </w:r>
      <w:r w:rsidR="0024420C">
        <w:rPr>
          <w:rFonts w:ascii="Times New Roman" w:eastAsia="宋体" w:hAnsi="Times New Roman"/>
          <w:b/>
          <w:color w:val="000000" w:themeColor="text1"/>
          <w:sz w:val="20"/>
          <w:szCs w:val="20"/>
          <w:lang w:val="en-GB"/>
        </w:rPr>
        <w:t xml:space="preserve"> for multi-Rx</w:t>
      </w:r>
    </w:p>
    <w:p w14:paraId="3BB15748" w14:textId="7B15FB5B" w:rsidR="00DB4D81" w:rsidRDefault="00CB4951" w:rsidP="00DB4D81">
      <w:pPr>
        <w:pStyle w:val="1"/>
        <w:tabs>
          <w:tab w:val="num" w:pos="522"/>
        </w:tabs>
        <w:ind w:left="0" w:firstLine="0"/>
        <w:rPr>
          <w:rFonts w:ascii="Times New Roman" w:hAnsi="Times New Roman"/>
          <w:lang w:val="en-US" w:eastAsia="zh-CN"/>
        </w:rPr>
      </w:pPr>
      <w:r>
        <w:rPr>
          <w:rFonts w:ascii="Times New Roman" w:hAnsi="Times New Roman"/>
          <w:lang w:val="en-US" w:eastAsia="zh-CN"/>
        </w:rPr>
        <w:t>3</w:t>
      </w:r>
      <w:r w:rsidR="00DB4D81">
        <w:rPr>
          <w:rFonts w:ascii="Times New Roman" w:hAnsi="Times New Roman"/>
          <w:lang w:val="en-US" w:eastAsia="zh-CN"/>
        </w:rPr>
        <w:t xml:space="preserve"> Conclusions</w:t>
      </w:r>
    </w:p>
    <w:p w14:paraId="1D6E3D59" w14:textId="4A31FC90" w:rsidR="00DB4D81" w:rsidRDefault="00DB4D81" w:rsidP="00DB4D81">
      <w:pPr>
        <w:spacing w:beforeLines="50" w:before="120" w:afterLines="50" w:after="120"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 xml:space="preserve">to </w:t>
      </w:r>
      <w:r w:rsidR="00F87A09">
        <w:rPr>
          <w:rFonts w:ascii="Times New Roman" w:hAnsi="Times New Roman"/>
          <w:sz w:val="20"/>
          <w:szCs w:val="20"/>
          <w:lang w:val="sv-SE"/>
        </w:rPr>
        <w:t>TC</w:t>
      </w:r>
      <w:r w:rsidR="007515AC" w:rsidRPr="007515AC">
        <w:rPr>
          <w:rFonts w:ascii="Times New Roman" w:hAnsi="Times New Roman"/>
          <w:sz w:val="20"/>
          <w:szCs w:val="20"/>
          <w:lang w:val="sv-SE"/>
        </w:rPr>
        <w:t xml:space="preserve">s </w:t>
      </w:r>
      <w:r w:rsidR="00F87A09">
        <w:rPr>
          <w:rFonts w:ascii="Times New Roman" w:hAnsi="Times New Roman"/>
          <w:sz w:val="20"/>
          <w:szCs w:val="20"/>
          <w:lang w:val="sv-SE"/>
        </w:rPr>
        <w:t xml:space="preserve">design </w:t>
      </w:r>
      <w:r w:rsidR="007515AC" w:rsidRPr="007515AC">
        <w:rPr>
          <w:rFonts w:ascii="Times New Roman" w:hAnsi="Times New Roman"/>
          <w:sz w:val="20"/>
          <w:szCs w:val="20"/>
          <w:lang w:val="sv-SE"/>
        </w:rPr>
        <w:t>for multi-rx</w:t>
      </w:r>
      <w:r>
        <w:rPr>
          <w:rFonts w:ascii="Times New Roman" w:hAnsi="Times New Roman"/>
          <w:sz w:val="20"/>
          <w:szCs w:val="20"/>
          <w:lang w:val="sv-SE"/>
        </w:rPr>
        <w:t>. T</w:t>
      </w:r>
      <w:r w:rsidRPr="00773552">
        <w:rPr>
          <w:rFonts w:ascii="Times New Roman" w:hAnsi="Times New Roman"/>
          <w:sz w:val="20"/>
          <w:szCs w:val="20"/>
          <w:lang w:val="sv-SE"/>
        </w:rPr>
        <w:t>he following observations and proposals are obtained:</w:t>
      </w:r>
    </w:p>
    <w:p w14:paraId="4C2B1AA3" w14:textId="77777777" w:rsidR="00801DBE" w:rsidRPr="00C517FB" w:rsidRDefault="00801DBE" w:rsidP="00801DBE">
      <w:pPr>
        <w:spacing w:before="50" w:after="50" w:line="300" w:lineRule="auto"/>
        <w:rPr>
          <w:rFonts w:ascii="Times New Roman" w:eastAsia="宋体" w:hAnsi="Times New Roman"/>
          <w:b/>
          <w:color w:val="000000" w:themeColor="text1"/>
          <w:sz w:val="20"/>
          <w:szCs w:val="20"/>
          <w:lang w:val="en-GB"/>
        </w:rPr>
      </w:pPr>
      <w:r>
        <w:rPr>
          <w:rFonts w:ascii="Times New Roman" w:eastAsia="宋体" w:hAnsi="Times New Roman"/>
          <w:b/>
          <w:color w:val="000000" w:themeColor="text1"/>
          <w:sz w:val="20"/>
          <w:szCs w:val="20"/>
          <w:lang w:val="en-GB"/>
        </w:rPr>
        <w:t xml:space="preserve">Observation </w:t>
      </w:r>
      <w:r w:rsidRPr="00330AFA">
        <w:rPr>
          <w:rFonts w:ascii="Times New Roman" w:eastAsia="宋体" w:hAnsi="Times New Roman"/>
          <w:b/>
          <w:color w:val="000000" w:themeColor="text1"/>
          <w:sz w:val="20"/>
          <w:szCs w:val="20"/>
          <w:lang w:val="en-GB"/>
        </w:rPr>
        <w:t xml:space="preserve">1: </w:t>
      </w:r>
      <w:r w:rsidRPr="00B5197E">
        <w:rPr>
          <w:rFonts w:ascii="Times New Roman" w:eastAsia="宋体" w:hAnsi="Times New Roman"/>
          <w:b/>
          <w:color w:val="000000" w:themeColor="text1"/>
          <w:sz w:val="20"/>
          <w:szCs w:val="20"/>
          <w:lang w:val="en-GB"/>
        </w:rPr>
        <w:t xml:space="preserve">The declared AoA separations defined in </w:t>
      </w:r>
      <w:r>
        <w:rPr>
          <w:rFonts w:ascii="Times New Roman" w:eastAsia="宋体" w:hAnsi="Times New Roman"/>
          <w:b/>
          <w:color w:val="000000" w:themeColor="text1"/>
          <w:sz w:val="20"/>
          <w:szCs w:val="20"/>
          <w:lang w:val="en-GB"/>
        </w:rPr>
        <w:t xml:space="preserve">RF </w:t>
      </w:r>
      <w:r w:rsidRPr="00B5197E">
        <w:rPr>
          <w:rFonts w:ascii="Times New Roman" w:eastAsia="宋体" w:hAnsi="Times New Roman"/>
          <w:b/>
          <w:color w:val="000000" w:themeColor="text1"/>
          <w:sz w:val="20"/>
          <w:szCs w:val="20"/>
          <w:lang w:val="en-GB"/>
        </w:rPr>
        <w:t xml:space="preserve">Section 7.3K.3 is </w:t>
      </w:r>
      <w:r>
        <w:rPr>
          <w:rFonts w:ascii="Times New Roman" w:eastAsia="宋体" w:hAnsi="Times New Roman"/>
          <w:b/>
          <w:color w:val="000000" w:themeColor="text1"/>
          <w:sz w:val="20"/>
          <w:szCs w:val="20"/>
          <w:lang w:val="en-GB"/>
        </w:rPr>
        <w:t>for</w:t>
      </w:r>
      <w:r w:rsidRPr="00B5197E">
        <w:rPr>
          <w:rFonts w:ascii="Times New Roman" w:eastAsia="宋体" w:hAnsi="Times New Roman"/>
          <w:b/>
          <w:color w:val="000000" w:themeColor="text1"/>
          <w:sz w:val="20"/>
          <w:szCs w:val="20"/>
          <w:lang w:val="en-GB"/>
        </w:rPr>
        <w:t xml:space="preserve"> the relative angular relationships between two spherical coverage directions</w:t>
      </w:r>
    </w:p>
    <w:p w14:paraId="7AB2EA0A" w14:textId="77777777" w:rsidR="00801DBE" w:rsidRPr="00801DBE" w:rsidRDefault="00801DBE" w:rsidP="00DB4D81">
      <w:pPr>
        <w:spacing w:beforeLines="50" w:before="120" w:afterLines="50" w:after="120" w:line="300" w:lineRule="auto"/>
        <w:rPr>
          <w:rFonts w:ascii="Times New Roman" w:hAnsi="Times New Roman"/>
          <w:sz w:val="20"/>
          <w:szCs w:val="20"/>
          <w:lang w:val="en-GB"/>
        </w:rPr>
      </w:pPr>
    </w:p>
    <w:p w14:paraId="268CC662" w14:textId="4783398F" w:rsidR="00F87A09" w:rsidRDefault="00F87A09" w:rsidP="00F87A09">
      <w:pPr>
        <w:spacing w:before="50" w:after="50" w:line="300" w:lineRule="auto"/>
        <w:rPr>
          <w:rFonts w:ascii="Times New Roman" w:hAnsi="Times New Roman"/>
          <w:b/>
          <w:sz w:val="20"/>
          <w:szCs w:val="20"/>
          <w:lang w:val="sv-SE"/>
        </w:rPr>
      </w:pPr>
      <w:r w:rsidRPr="00F87A09">
        <w:rPr>
          <w:rFonts w:ascii="Times New Roman" w:hAnsi="Times New Roman"/>
          <w:b/>
          <w:sz w:val="20"/>
          <w:szCs w:val="20"/>
          <w:lang w:val="sv-SE"/>
        </w:rPr>
        <w:t>Proposal 1: The 2AoAs for FR2 RRM test case are from the set of directions corresponding to the 2AoA spherical coverage requirement for simultaneous reception from multiple directions as defined in clause 7.3K of TS 38.101-2.</w:t>
      </w:r>
    </w:p>
    <w:p w14:paraId="1ACFC85C"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330AFA">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2</w:t>
      </w:r>
      <w:r w:rsidRPr="00330AFA">
        <w:rPr>
          <w:rFonts w:ascii="Times New Roman" w:eastAsia="宋体" w:hAnsi="Times New Roman"/>
          <w:b/>
          <w:color w:val="000000" w:themeColor="text1"/>
          <w:sz w:val="20"/>
          <w:szCs w:val="20"/>
          <w:lang w:val="en-GB"/>
        </w:rPr>
        <w:t xml:space="preserve">: </w:t>
      </w:r>
      <w:r w:rsidRPr="00E54C96">
        <w:rPr>
          <w:rFonts w:ascii="Times New Roman" w:eastAsia="宋体" w:hAnsi="Times New Roman"/>
          <w:b/>
          <w:color w:val="000000" w:themeColor="text1"/>
          <w:sz w:val="20"/>
          <w:szCs w:val="20"/>
          <w:lang w:val="en-GB"/>
        </w:rPr>
        <w:t>RRM need to consider the declared AoA separation and all the corresponding directions defined in RF requirements</w:t>
      </w:r>
    </w:p>
    <w:p w14:paraId="304633F6"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330AFA">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3</w:t>
      </w:r>
      <w:r w:rsidRPr="00330AFA">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For </w:t>
      </w:r>
      <w:r w:rsidRPr="00E54C96">
        <w:rPr>
          <w:rFonts w:ascii="Times New Roman" w:eastAsia="宋体" w:hAnsi="Times New Roman"/>
          <w:b/>
          <w:color w:val="000000" w:themeColor="text1"/>
          <w:sz w:val="20"/>
          <w:szCs w:val="20"/>
          <w:lang w:val="en-GB"/>
        </w:rPr>
        <w:t>2 AoAs, 1 AoA in Rx beam peak direction, 1 in non Rx beam peak for simultaneous reception from multiple directions</w:t>
      </w:r>
      <w:r>
        <w:rPr>
          <w:rFonts w:ascii="Times New Roman" w:eastAsia="宋体" w:hAnsi="Times New Roman"/>
          <w:b/>
          <w:color w:val="000000" w:themeColor="text1"/>
          <w:sz w:val="20"/>
          <w:szCs w:val="20"/>
          <w:lang w:val="en-GB"/>
        </w:rPr>
        <w:t xml:space="preserve">, </w:t>
      </w:r>
      <w:r w:rsidRPr="00942C7E">
        <w:rPr>
          <w:rFonts w:ascii="Times New Roman" w:eastAsia="宋体" w:hAnsi="Times New Roman"/>
          <w:b/>
          <w:color w:val="000000" w:themeColor="text1"/>
          <w:sz w:val="20"/>
          <w:szCs w:val="20"/>
          <w:lang w:val="en-GB"/>
        </w:rPr>
        <w:t>the AoA in non-peak beam direction could be changed between different test iterations</w:t>
      </w:r>
      <w:r>
        <w:rPr>
          <w:rFonts w:ascii="Times New Roman" w:eastAsia="宋体" w:hAnsi="Times New Roman"/>
          <w:b/>
          <w:color w:val="000000" w:themeColor="text1"/>
          <w:sz w:val="20"/>
          <w:szCs w:val="20"/>
          <w:lang w:val="en-GB"/>
        </w:rPr>
        <w:t>.</w:t>
      </w:r>
    </w:p>
    <w:p w14:paraId="1044233C" w14:textId="77777777" w:rsidR="00F87A09" w:rsidRDefault="00F87A09" w:rsidP="00F87A09">
      <w:pPr>
        <w:pStyle w:val="aff8"/>
        <w:numPr>
          <w:ilvl w:val="0"/>
          <w:numId w:val="28"/>
        </w:numPr>
        <w:spacing w:before="50" w:after="50" w:line="300" w:lineRule="auto"/>
        <w:ind w:firstLineChars="0"/>
        <w:rPr>
          <w:rFonts w:eastAsia="宋体"/>
          <w:b/>
          <w:color w:val="000000" w:themeColor="text1"/>
        </w:rPr>
      </w:pPr>
      <w:r w:rsidRPr="00942C7E">
        <w:rPr>
          <w:rFonts w:eastAsia="宋体"/>
          <w:b/>
          <w:color w:val="000000" w:themeColor="text1"/>
        </w:rPr>
        <w:t>The applicable set of relative angular offsets between the 2 active probes is given in Table 3.15.3-1</w:t>
      </w:r>
    </w:p>
    <w:p w14:paraId="063F546A"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330AFA">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4</w:t>
      </w:r>
      <w:r w:rsidRPr="00330AFA">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RAN4 </w:t>
      </w:r>
      <w:r w:rsidRPr="0053666D">
        <w:rPr>
          <w:rFonts w:ascii="Times New Roman" w:eastAsia="宋体" w:hAnsi="Times New Roman"/>
          <w:b/>
          <w:color w:val="000000" w:themeColor="text1"/>
          <w:sz w:val="20"/>
          <w:szCs w:val="20"/>
          <w:lang w:val="en-GB"/>
        </w:rPr>
        <w:t xml:space="preserve">to define </w:t>
      </w:r>
      <w:r>
        <w:rPr>
          <w:rFonts w:ascii="Times New Roman" w:eastAsia="宋体" w:hAnsi="Times New Roman"/>
          <w:b/>
          <w:color w:val="000000" w:themeColor="text1"/>
          <w:sz w:val="20"/>
          <w:szCs w:val="20"/>
          <w:lang w:val="en-GB"/>
        </w:rPr>
        <w:t xml:space="preserve">the following </w:t>
      </w:r>
      <w:r w:rsidRPr="0053666D">
        <w:rPr>
          <w:rFonts w:ascii="Times New Roman" w:eastAsia="宋体" w:hAnsi="Times New Roman"/>
          <w:b/>
          <w:color w:val="000000" w:themeColor="text1"/>
          <w:sz w:val="20"/>
          <w:szCs w:val="20"/>
          <w:lang w:val="en-GB"/>
        </w:rPr>
        <w:t>new 2AoA setup</w:t>
      </w:r>
      <w:r>
        <w:rPr>
          <w:rFonts w:ascii="Times New Roman" w:eastAsia="宋体" w:hAnsi="Times New Roman"/>
          <w:b/>
          <w:color w:val="000000" w:themeColor="text1"/>
          <w:sz w:val="20"/>
          <w:szCs w:val="20"/>
          <w:lang w:val="en-GB"/>
        </w:rPr>
        <w:t>s</w:t>
      </w:r>
      <w:r w:rsidRPr="0053666D">
        <w:rPr>
          <w:rFonts w:ascii="Times New Roman" w:eastAsia="宋体" w:hAnsi="Times New Roman"/>
          <w:b/>
          <w:color w:val="000000" w:themeColor="text1"/>
          <w:sz w:val="20"/>
          <w:szCs w:val="20"/>
          <w:lang w:val="en-GB"/>
        </w:rPr>
        <w:t xml:space="preserve"> for multi-Rx</w:t>
      </w:r>
    </w:p>
    <w:p w14:paraId="46960B4C" w14:textId="77777777" w:rsidR="00F87A09" w:rsidRDefault="00F87A09" w:rsidP="00F87A09">
      <w:pPr>
        <w:pStyle w:val="aff8"/>
        <w:numPr>
          <w:ilvl w:val="0"/>
          <w:numId w:val="28"/>
        </w:numPr>
        <w:spacing w:before="50" w:after="50" w:line="300" w:lineRule="auto"/>
        <w:ind w:firstLineChars="0"/>
        <w:rPr>
          <w:rFonts w:eastAsia="宋体"/>
          <w:b/>
          <w:color w:val="000000" w:themeColor="text1"/>
        </w:rPr>
      </w:pPr>
      <w:r w:rsidRPr="00B941B4">
        <w:rPr>
          <w:rFonts w:eastAsia="宋体"/>
          <w:b/>
          <w:color w:val="000000" w:themeColor="text1"/>
        </w:rPr>
        <w:t>AoAs, both AoAs are in non Rx beam peak directions</w:t>
      </w:r>
    </w:p>
    <w:p w14:paraId="053C4392" w14:textId="77777777" w:rsidR="00F87A09" w:rsidRPr="00B941B4" w:rsidRDefault="00F87A09" w:rsidP="00F87A09">
      <w:pPr>
        <w:pStyle w:val="aff8"/>
        <w:numPr>
          <w:ilvl w:val="1"/>
          <w:numId w:val="28"/>
        </w:numPr>
        <w:spacing w:before="50" w:after="50" w:line="300" w:lineRule="auto"/>
        <w:ind w:firstLineChars="0"/>
        <w:rPr>
          <w:rFonts w:eastAsia="宋体"/>
          <w:b/>
          <w:color w:val="000000" w:themeColor="text1"/>
        </w:rPr>
      </w:pPr>
      <w:r w:rsidRPr="00B941B4">
        <w:rPr>
          <w:rFonts w:eastAsia="宋体"/>
          <w:b/>
          <w:color w:val="000000" w:themeColor="text1"/>
          <w:szCs w:val="24"/>
          <w:lang w:eastAsia="zh-CN"/>
        </w:rPr>
        <w:t>RRM need to consider the declared AoA separation and all the corresponding directions defined in RF requirements</w:t>
      </w:r>
      <w:r>
        <w:rPr>
          <w:rFonts w:eastAsia="宋体"/>
          <w:b/>
          <w:color w:val="000000" w:themeColor="text1"/>
          <w:szCs w:val="24"/>
          <w:lang w:eastAsia="zh-CN"/>
        </w:rPr>
        <w:t xml:space="preserve"> </w:t>
      </w:r>
    </w:p>
    <w:p w14:paraId="73F8ED29" w14:textId="77777777" w:rsidR="00F87A09" w:rsidRDefault="00F87A09" w:rsidP="00F87A09">
      <w:pPr>
        <w:pStyle w:val="aff8"/>
        <w:numPr>
          <w:ilvl w:val="0"/>
          <w:numId w:val="28"/>
        </w:numPr>
        <w:spacing w:before="50" w:after="50" w:line="300" w:lineRule="auto"/>
        <w:ind w:firstLineChars="0"/>
        <w:rPr>
          <w:rFonts w:eastAsia="宋体"/>
          <w:b/>
          <w:color w:val="000000" w:themeColor="text1"/>
        </w:rPr>
      </w:pPr>
      <w:r w:rsidRPr="00F843CC">
        <w:rPr>
          <w:rFonts w:eastAsia="宋体"/>
          <w:b/>
          <w:color w:val="000000" w:themeColor="text1"/>
        </w:rPr>
        <w:t>2 AoAs, 1 AoA in Rx beam peak direction, 1 in non Rx beam peak</w:t>
      </w:r>
      <w:r>
        <w:rPr>
          <w:rFonts w:eastAsia="宋体"/>
          <w:b/>
          <w:color w:val="000000" w:themeColor="text1"/>
        </w:rPr>
        <w:t xml:space="preserve"> w</w:t>
      </w:r>
      <w:r w:rsidRPr="00C2462F">
        <w:rPr>
          <w:rFonts w:eastAsia="宋体"/>
          <w:b/>
          <w:color w:val="000000" w:themeColor="text1"/>
        </w:rPr>
        <w:t>ithout change in direction</w:t>
      </w:r>
    </w:p>
    <w:p w14:paraId="2FAF35C8" w14:textId="77777777" w:rsidR="00F87A09" w:rsidRDefault="00F87A09" w:rsidP="00F87A09">
      <w:pPr>
        <w:pStyle w:val="aff8"/>
        <w:numPr>
          <w:ilvl w:val="0"/>
          <w:numId w:val="28"/>
        </w:numPr>
        <w:spacing w:before="50" w:after="50" w:line="300" w:lineRule="auto"/>
        <w:ind w:firstLineChars="0"/>
        <w:rPr>
          <w:rFonts w:eastAsia="宋体"/>
          <w:b/>
          <w:color w:val="000000" w:themeColor="text1"/>
        </w:rPr>
      </w:pPr>
      <w:r w:rsidRPr="00C2462F">
        <w:rPr>
          <w:rFonts w:eastAsia="宋体"/>
          <w:b/>
          <w:color w:val="000000" w:themeColor="text1"/>
        </w:rPr>
        <w:t>2 AoAs, 1 AoA in Rx beam peak direction, 1 in non Rx beam peak with change in direction</w:t>
      </w:r>
    </w:p>
    <w:p w14:paraId="6FAF051B" w14:textId="77777777" w:rsidR="00F87A09" w:rsidRPr="00C2462F" w:rsidRDefault="00F87A09" w:rsidP="00F87A09">
      <w:pPr>
        <w:pStyle w:val="aff8"/>
        <w:numPr>
          <w:ilvl w:val="1"/>
          <w:numId w:val="28"/>
        </w:numPr>
        <w:spacing w:before="50" w:after="50" w:line="300" w:lineRule="auto"/>
        <w:ind w:firstLineChars="0"/>
        <w:rPr>
          <w:rFonts w:eastAsia="宋体"/>
          <w:b/>
          <w:color w:val="000000" w:themeColor="text1"/>
          <w:szCs w:val="24"/>
          <w:lang w:eastAsia="zh-CN"/>
        </w:rPr>
      </w:pPr>
      <w:r w:rsidRPr="00C2462F">
        <w:rPr>
          <w:rFonts w:eastAsia="宋体"/>
          <w:b/>
          <w:color w:val="000000" w:themeColor="text1"/>
          <w:szCs w:val="24"/>
          <w:lang w:eastAsia="zh-CN"/>
        </w:rPr>
        <w:t>RRM can consider the RF declared AoA separation and all directions as the priority potential selection</w:t>
      </w:r>
    </w:p>
    <w:p w14:paraId="2863D9A4"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5</w:t>
      </w:r>
      <w:r w:rsidRPr="00C2462F">
        <w:rPr>
          <w:rFonts w:ascii="Times New Roman" w:eastAsia="宋体" w:hAnsi="Times New Roman"/>
          <w:b/>
          <w:color w:val="000000" w:themeColor="text1"/>
          <w:sz w:val="20"/>
          <w:szCs w:val="20"/>
          <w:lang w:val="en-GB"/>
        </w:rPr>
        <w:t xml:space="preserve">: RAN4 to define </w:t>
      </w:r>
      <w:r>
        <w:rPr>
          <w:rFonts w:ascii="Times New Roman" w:eastAsia="宋体" w:hAnsi="Times New Roman"/>
          <w:b/>
          <w:color w:val="000000" w:themeColor="text1"/>
          <w:sz w:val="20"/>
          <w:szCs w:val="20"/>
          <w:lang w:val="en-GB"/>
        </w:rPr>
        <w:t>a new 3</w:t>
      </w:r>
      <w:r w:rsidRPr="00C2462F">
        <w:rPr>
          <w:rFonts w:ascii="Times New Roman" w:eastAsia="宋体" w:hAnsi="Times New Roman"/>
          <w:b/>
          <w:color w:val="000000" w:themeColor="text1"/>
          <w:sz w:val="20"/>
          <w:szCs w:val="20"/>
          <w:lang w:val="en-GB"/>
        </w:rPr>
        <w:t>AoA setup for multi-Rx</w:t>
      </w:r>
      <w:r>
        <w:rPr>
          <w:rFonts w:ascii="Times New Roman" w:eastAsia="宋体" w:hAnsi="Times New Roman"/>
          <w:b/>
          <w:color w:val="000000" w:themeColor="text1"/>
          <w:sz w:val="20"/>
          <w:szCs w:val="20"/>
          <w:lang w:val="en-GB"/>
        </w:rPr>
        <w:t xml:space="preserve"> to test dual TCI switching case</w:t>
      </w:r>
    </w:p>
    <w:p w14:paraId="584A6DE4"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6</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N</w:t>
      </w:r>
      <w:r w:rsidRPr="003E6AED">
        <w:rPr>
          <w:rFonts w:ascii="Times New Roman" w:eastAsia="宋体" w:hAnsi="Times New Roman"/>
          <w:b/>
          <w:color w:val="000000" w:themeColor="text1"/>
          <w:sz w:val="20"/>
          <w:szCs w:val="20"/>
          <w:lang w:val="en-GB"/>
        </w:rPr>
        <w:t>o DRX is configured</w:t>
      </w:r>
      <w:r>
        <w:rPr>
          <w:rFonts w:ascii="Times New Roman" w:eastAsia="宋体" w:hAnsi="Times New Roman"/>
          <w:b/>
          <w:color w:val="000000" w:themeColor="text1"/>
          <w:sz w:val="20"/>
          <w:szCs w:val="20"/>
          <w:lang w:val="en-GB"/>
        </w:rPr>
        <w:t xml:space="preserve"> for t</w:t>
      </w:r>
      <w:r w:rsidRPr="003E6AED">
        <w:rPr>
          <w:rFonts w:ascii="Times New Roman" w:eastAsia="宋体" w:hAnsi="Times New Roman"/>
          <w:b/>
          <w:color w:val="000000" w:themeColor="text1"/>
          <w:sz w:val="20"/>
          <w:szCs w:val="20"/>
          <w:lang w:val="en-GB"/>
        </w:rPr>
        <w:t>est setup for fast beam sweeping</w:t>
      </w:r>
    </w:p>
    <w:p w14:paraId="0DFAB7F3" w14:textId="77777777" w:rsidR="00F87A09" w:rsidRPr="005E5437" w:rsidRDefault="00F87A09" w:rsidP="00F87A09">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7</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The </w:t>
      </w:r>
      <w:r w:rsidRPr="0053666D">
        <w:rPr>
          <w:rFonts w:ascii="Times New Roman" w:eastAsia="宋体" w:hAnsi="Times New Roman"/>
          <w:b/>
          <w:color w:val="000000" w:themeColor="text1"/>
          <w:sz w:val="20"/>
          <w:szCs w:val="20"/>
          <w:lang w:val="en-GB"/>
        </w:rPr>
        <w:t>new 2AoA setup</w:t>
      </w:r>
      <w:r>
        <w:rPr>
          <w:rFonts w:ascii="Times New Roman" w:eastAsia="宋体" w:hAnsi="Times New Roman"/>
          <w:b/>
          <w:color w:val="000000" w:themeColor="text1"/>
          <w:sz w:val="20"/>
          <w:szCs w:val="20"/>
          <w:lang w:val="en-GB"/>
        </w:rPr>
        <w:t>:</w:t>
      </w:r>
      <w:r w:rsidRPr="00774ED0">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2</w:t>
      </w:r>
      <w:r w:rsidRPr="00774ED0">
        <w:rPr>
          <w:rFonts w:ascii="Times New Roman" w:eastAsia="宋体" w:hAnsi="Times New Roman"/>
          <w:b/>
          <w:color w:val="000000" w:themeColor="text1"/>
          <w:sz w:val="20"/>
          <w:szCs w:val="20"/>
          <w:lang w:val="en-GB"/>
        </w:rPr>
        <w:t>AoAs, both AoAs are in spherical coverage directions</w:t>
      </w:r>
      <w:r w:rsidRPr="00957223">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shall be applied for </w:t>
      </w:r>
      <w:r w:rsidRPr="00774ED0">
        <w:rPr>
          <w:rFonts w:ascii="Times New Roman" w:eastAsia="宋体" w:hAnsi="Times New Roman"/>
          <w:b/>
          <w:color w:val="000000" w:themeColor="text1"/>
          <w:sz w:val="20"/>
          <w:szCs w:val="20"/>
          <w:lang w:val="en-GB"/>
        </w:rPr>
        <w:t>RLM OOS non-DRX test case</w:t>
      </w:r>
    </w:p>
    <w:p w14:paraId="3C3D566C"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8</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The </w:t>
      </w:r>
      <w:r w:rsidRPr="0053666D">
        <w:rPr>
          <w:rFonts w:ascii="Times New Roman" w:eastAsia="宋体" w:hAnsi="Times New Roman"/>
          <w:b/>
          <w:color w:val="000000" w:themeColor="text1"/>
          <w:sz w:val="20"/>
          <w:szCs w:val="20"/>
          <w:lang w:val="en-GB"/>
        </w:rPr>
        <w:t>new 2AoA setup</w:t>
      </w:r>
      <w:r>
        <w:rPr>
          <w:rFonts w:ascii="Times New Roman" w:eastAsia="宋体" w:hAnsi="Times New Roman"/>
          <w:b/>
          <w:color w:val="000000" w:themeColor="text1"/>
          <w:sz w:val="20"/>
          <w:szCs w:val="20"/>
          <w:lang w:val="en-GB"/>
        </w:rPr>
        <w:t>:</w:t>
      </w:r>
      <w:r w:rsidRPr="00774ED0">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 </w:t>
      </w:r>
      <w:r w:rsidRPr="00CE6D37">
        <w:rPr>
          <w:rFonts w:ascii="Times New Roman" w:eastAsia="宋体" w:hAnsi="Times New Roman"/>
          <w:b/>
          <w:color w:val="000000" w:themeColor="text1"/>
          <w:sz w:val="20"/>
          <w:szCs w:val="20"/>
          <w:lang w:val="en-GB"/>
        </w:rPr>
        <w:t>both AoAs are in non Rx beam peak directions</w:t>
      </w:r>
      <w:r>
        <w:rPr>
          <w:rFonts w:ascii="Times New Roman" w:eastAsia="宋体" w:hAnsi="Times New Roman"/>
          <w:b/>
          <w:color w:val="000000" w:themeColor="text1"/>
          <w:sz w:val="20"/>
          <w:szCs w:val="20"/>
          <w:lang w:val="en-GB"/>
        </w:rPr>
        <w:t xml:space="preserve"> shall be applied for </w:t>
      </w:r>
      <w:r w:rsidRPr="008D76EA">
        <w:rPr>
          <w:rFonts w:ascii="Times New Roman" w:eastAsia="宋体" w:hAnsi="Times New Roman"/>
          <w:b/>
          <w:color w:val="000000" w:themeColor="text1"/>
          <w:sz w:val="20"/>
          <w:szCs w:val="20"/>
          <w:lang w:val="en-GB"/>
        </w:rPr>
        <w:t>scheduling restriction, L1-RSRP GBBR and measurement restriction</w:t>
      </w:r>
      <w:r>
        <w:rPr>
          <w:rFonts w:ascii="Times New Roman" w:eastAsia="宋体" w:hAnsi="Times New Roman"/>
          <w:b/>
          <w:color w:val="000000" w:themeColor="text1"/>
          <w:sz w:val="20"/>
          <w:szCs w:val="20"/>
          <w:lang w:val="en-GB"/>
        </w:rPr>
        <w:t xml:space="preserve"> TC.</w:t>
      </w:r>
    </w:p>
    <w:p w14:paraId="18294042" w14:textId="77777777" w:rsidR="00F87A09" w:rsidRDefault="00F87A09" w:rsidP="00F87A09">
      <w:pPr>
        <w:pStyle w:val="aff8"/>
        <w:numPr>
          <w:ilvl w:val="0"/>
          <w:numId w:val="28"/>
        </w:numPr>
        <w:spacing w:before="50" w:after="50" w:line="300" w:lineRule="auto"/>
        <w:ind w:firstLineChars="0"/>
        <w:rPr>
          <w:rFonts w:eastAsia="宋体"/>
          <w:b/>
          <w:color w:val="000000" w:themeColor="text1"/>
        </w:rPr>
      </w:pPr>
      <w:r w:rsidRPr="00F17765">
        <w:rPr>
          <w:rFonts w:eastAsia="宋体"/>
          <w:b/>
          <w:color w:val="000000" w:themeColor="text1"/>
        </w:rPr>
        <w:t xml:space="preserve">Suggest to assume </w:t>
      </w:r>
      <w:r>
        <w:rPr>
          <w:rFonts w:eastAsia="宋体"/>
          <w:b/>
          <w:color w:val="000000" w:themeColor="text1"/>
        </w:rPr>
        <w:t xml:space="preserve">fine </w:t>
      </w:r>
      <w:r w:rsidRPr="00F17765">
        <w:rPr>
          <w:rFonts w:eastAsia="宋体"/>
          <w:b/>
          <w:color w:val="000000" w:themeColor="text1"/>
        </w:rPr>
        <w:t>beams</w:t>
      </w:r>
    </w:p>
    <w:p w14:paraId="7312790F"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9</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The </w:t>
      </w:r>
      <w:r w:rsidRPr="0053666D">
        <w:rPr>
          <w:rFonts w:ascii="Times New Roman" w:eastAsia="宋体" w:hAnsi="Times New Roman"/>
          <w:b/>
          <w:color w:val="000000" w:themeColor="text1"/>
          <w:sz w:val="20"/>
          <w:szCs w:val="20"/>
          <w:lang w:val="en-GB"/>
        </w:rPr>
        <w:t xml:space="preserve">new </w:t>
      </w:r>
      <w:r>
        <w:rPr>
          <w:rFonts w:ascii="Times New Roman" w:eastAsia="宋体" w:hAnsi="Times New Roman"/>
          <w:b/>
          <w:color w:val="000000" w:themeColor="text1"/>
          <w:sz w:val="20"/>
          <w:szCs w:val="20"/>
          <w:lang w:val="en-GB"/>
        </w:rPr>
        <w:t>3AoA</w:t>
      </w:r>
      <w:r w:rsidRPr="0053666D">
        <w:rPr>
          <w:rFonts w:ascii="Times New Roman" w:eastAsia="宋体" w:hAnsi="Times New Roman"/>
          <w:b/>
          <w:color w:val="000000" w:themeColor="text1"/>
          <w:sz w:val="20"/>
          <w:szCs w:val="20"/>
          <w:lang w:val="en-GB"/>
        </w:rPr>
        <w:t xml:space="preserve"> setup</w:t>
      </w:r>
      <w:r>
        <w:rPr>
          <w:rFonts w:ascii="Times New Roman" w:eastAsia="宋体" w:hAnsi="Times New Roman"/>
          <w:b/>
          <w:color w:val="000000" w:themeColor="text1"/>
          <w:sz w:val="20"/>
          <w:szCs w:val="20"/>
          <w:lang w:val="en-GB"/>
        </w:rPr>
        <w:t xml:space="preserve"> shall be applied for</w:t>
      </w:r>
      <w:r w:rsidRPr="00572E55">
        <w:t xml:space="preserve"> </w:t>
      </w:r>
      <w:r w:rsidRPr="00572E55">
        <w:rPr>
          <w:rFonts w:ascii="Times New Roman" w:eastAsia="宋体" w:hAnsi="Times New Roman"/>
          <w:b/>
          <w:color w:val="000000" w:themeColor="text1"/>
          <w:sz w:val="20"/>
          <w:szCs w:val="20"/>
          <w:lang w:val="en-GB"/>
        </w:rPr>
        <w:t>dual TCI state switching</w:t>
      </w:r>
      <w:r>
        <w:rPr>
          <w:rFonts w:ascii="Times New Roman" w:eastAsia="宋体" w:hAnsi="Times New Roman"/>
          <w:b/>
          <w:color w:val="000000" w:themeColor="text1"/>
          <w:sz w:val="20"/>
          <w:szCs w:val="20"/>
          <w:lang w:val="en-GB"/>
        </w:rPr>
        <w:t xml:space="preserve"> TC.</w:t>
      </w:r>
    </w:p>
    <w:p w14:paraId="26BB381A" w14:textId="77777777" w:rsidR="00F87A09" w:rsidRDefault="00F87A09" w:rsidP="00F87A09">
      <w:pPr>
        <w:pStyle w:val="aff8"/>
        <w:numPr>
          <w:ilvl w:val="0"/>
          <w:numId w:val="28"/>
        </w:numPr>
        <w:spacing w:before="50" w:after="50" w:line="300" w:lineRule="auto"/>
        <w:ind w:firstLineChars="0"/>
        <w:rPr>
          <w:rFonts w:eastAsia="宋体"/>
          <w:b/>
          <w:color w:val="000000" w:themeColor="text1"/>
        </w:rPr>
      </w:pPr>
      <w:r w:rsidRPr="00572E55">
        <w:rPr>
          <w:rFonts w:eastAsia="宋体" w:hint="eastAsia"/>
          <w:b/>
          <w:color w:val="000000" w:themeColor="text1"/>
        </w:rPr>
        <w:t>3</w:t>
      </w:r>
      <w:r w:rsidRPr="00572E55">
        <w:rPr>
          <w:rFonts w:eastAsia="宋体"/>
          <w:b/>
          <w:color w:val="000000" w:themeColor="text1"/>
        </w:rPr>
        <w:t xml:space="preserve"> active probes should be announced</w:t>
      </w:r>
    </w:p>
    <w:p w14:paraId="7763F676" w14:textId="77777777" w:rsidR="00F87A09" w:rsidRDefault="00F87A09" w:rsidP="00F87A09">
      <w:pPr>
        <w:pStyle w:val="aff8"/>
        <w:numPr>
          <w:ilvl w:val="0"/>
          <w:numId w:val="28"/>
        </w:numPr>
        <w:spacing w:before="50" w:after="50" w:line="300" w:lineRule="auto"/>
        <w:ind w:firstLineChars="0"/>
        <w:rPr>
          <w:rFonts w:eastAsia="宋体"/>
          <w:b/>
          <w:color w:val="000000" w:themeColor="text1"/>
        </w:rPr>
      </w:pPr>
      <w:r w:rsidRPr="00572E55">
        <w:rPr>
          <w:rFonts w:eastAsia="宋体"/>
          <w:b/>
          <w:color w:val="000000" w:themeColor="text1"/>
        </w:rPr>
        <w:t xml:space="preserve">TDM’ing of transmissions from the AoA0 and </w:t>
      </w:r>
      <w:r>
        <w:rPr>
          <w:rFonts w:eastAsia="宋体"/>
          <w:b/>
          <w:color w:val="000000" w:themeColor="text1"/>
        </w:rPr>
        <w:t xml:space="preserve">AoA pair </w:t>
      </w:r>
      <w:r w:rsidRPr="00572E55">
        <w:rPr>
          <w:rFonts w:eastAsia="宋体"/>
          <w:b/>
          <w:color w:val="000000" w:themeColor="text1"/>
        </w:rPr>
        <w:t xml:space="preserve">{AoA1, AoA2} should be </w:t>
      </w:r>
      <w:r>
        <w:rPr>
          <w:rFonts w:eastAsia="宋体"/>
          <w:b/>
          <w:color w:val="000000" w:themeColor="text1"/>
        </w:rPr>
        <w:t>assumed.</w:t>
      </w:r>
    </w:p>
    <w:p w14:paraId="50F315D6" w14:textId="77777777" w:rsidR="00F87A09" w:rsidRPr="00957223" w:rsidRDefault="00F87A09" w:rsidP="00F87A09">
      <w:pPr>
        <w:pStyle w:val="aff8"/>
        <w:numPr>
          <w:ilvl w:val="0"/>
          <w:numId w:val="28"/>
        </w:numPr>
        <w:spacing w:before="50" w:after="50" w:line="300" w:lineRule="auto"/>
        <w:ind w:firstLineChars="0"/>
        <w:rPr>
          <w:rFonts w:eastAsia="宋体"/>
          <w:b/>
          <w:color w:val="000000" w:themeColor="text1"/>
        </w:rPr>
      </w:pPr>
      <w:r w:rsidRPr="00957223">
        <w:rPr>
          <w:rFonts w:eastAsia="等线"/>
          <w:b/>
        </w:rPr>
        <w:t>The maximum number of simultaneously active (emulating signal) AoA N</w:t>
      </w:r>
      <w:r w:rsidRPr="00957223">
        <w:rPr>
          <w:rFonts w:eastAsia="等线"/>
          <w:b/>
          <w:vertAlign w:val="subscript"/>
        </w:rPr>
        <w:t>MAX_AoAs</w:t>
      </w:r>
      <w:r w:rsidRPr="00957223">
        <w:rPr>
          <w:rFonts w:eastAsia="等线"/>
          <w:b/>
        </w:rPr>
        <w:t>=2 is still satisfied under 3AoA setup assumption</w:t>
      </w:r>
    </w:p>
    <w:p w14:paraId="63C6A690"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10</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 xml:space="preserve">For multi-Rx test case that </w:t>
      </w:r>
      <w:r w:rsidRPr="007236A4">
        <w:rPr>
          <w:rFonts w:ascii="Times New Roman" w:eastAsia="宋体" w:hAnsi="Times New Roman"/>
          <w:b/>
          <w:color w:val="000000" w:themeColor="text1"/>
          <w:sz w:val="20"/>
          <w:szCs w:val="20"/>
          <w:lang w:val="en-GB"/>
        </w:rPr>
        <w:t>signals transmitted from the spherical coverage directions, the following</w:t>
      </w:r>
      <w:r>
        <w:rPr>
          <w:rFonts w:ascii="Times New Roman" w:eastAsia="宋体" w:hAnsi="Times New Roman"/>
          <w:b/>
          <w:color w:val="000000" w:themeColor="text1"/>
          <w:sz w:val="20"/>
          <w:szCs w:val="20"/>
          <w:lang w:val="en-GB"/>
        </w:rPr>
        <w:t xml:space="preserve"> </w:t>
      </w:r>
      <w:r w:rsidRPr="003F7F3B">
        <w:rPr>
          <w:rFonts w:ascii="Times New Roman" w:eastAsia="宋体" w:hAnsi="Times New Roman"/>
          <w:b/>
          <w:color w:val="000000" w:themeColor="text1"/>
          <w:sz w:val="20"/>
          <w:szCs w:val="20"/>
          <w:lang w:val="en-GB"/>
        </w:rPr>
        <w:t>test parameters</w:t>
      </w:r>
      <w:r>
        <w:rPr>
          <w:rFonts w:ascii="Times New Roman" w:eastAsia="宋体" w:hAnsi="Times New Roman"/>
          <w:b/>
          <w:color w:val="000000" w:themeColor="text1"/>
          <w:sz w:val="20"/>
          <w:szCs w:val="20"/>
          <w:lang w:val="en-GB"/>
        </w:rPr>
        <w:t xml:space="preserve"> shall be considered:</w:t>
      </w:r>
    </w:p>
    <w:p w14:paraId="56F0DAB9" w14:textId="77777777" w:rsidR="00F87A09" w:rsidRPr="007236A4" w:rsidRDefault="00F87A09" w:rsidP="00F87A09">
      <w:pPr>
        <w:pStyle w:val="aff8"/>
        <w:numPr>
          <w:ilvl w:val="0"/>
          <w:numId w:val="28"/>
        </w:numPr>
        <w:spacing w:before="50" w:after="50" w:line="300" w:lineRule="auto"/>
        <w:ind w:firstLineChars="0"/>
        <w:rPr>
          <w:rFonts w:eastAsia="等线"/>
          <w:b/>
        </w:rPr>
      </w:pPr>
      <w:r w:rsidRPr="007236A4">
        <w:rPr>
          <w:rFonts w:eastAsia="等线"/>
          <w:b/>
        </w:rPr>
        <w:t>Data RBs allocated: 24</w:t>
      </w:r>
    </w:p>
    <w:p w14:paraId="12D6BCCD" w14:textId="77777777" w:rsidR="00F87A09" w:rsidRDefault="00F87A09" w:rsidP="00F87A09">
      <w:pPr>
        <w:pStyle w:val="aff8"/>
        <w:numPr>
          <w:ilvl w:val="0"/>
          <w:numId w:val="28"/>
        </w:numPr>
        <w:spacing w:before="50" w:after="50" w:line="300" w:lineRule="auto"/>
        <w:ind w:firstLineChars="0"/>
        <w:rPr>
          <w:rFonts w:eastAsia="等线"/>
          <w:b/>
        </w:rPr>
      </w:pPr>
      <w:r w:rsidRPr="007236A4">
        <w:rPr>
          <w:rFonts w:eastAsia="等线"/>
          <w:b/>
        </w:rPr>
        <w:t>PDSCH Reference measurement channel: SR.3. 2 TDD</w:t>
      </w:r>
    </w:p>
    <w:p w14:paraId="45A4332A" w14:textId="5B136A02" w:rsidR="00F87A09" w:rsidRPr="00F87A09" w:rsidRDefault="00F87A09" w:rsidP="00F87A09">
      <w:pPr>
        <w:spacing w:before="50" w:after="50" w:line="300" w:lineRule="auto"/>
        <w:rPr>
          <w:rFonts w:ascii="Times New Roman" w:eastAsia="宋体" w:hAnsi="Times New Roman"/>
          <w:b/>
          <w:color w:val="000000" w:themeColor="text1"/>
          <w:sz w:val="20"/>
          <w:szCs w:val="20"/>
          <w:lang w:val="en-GB"/>
        </w:rPr>
      </w:pPr>
      <w:r w:rsidRPr="00F87A09">
        <w:rPr>
          <w:rFonts w:ascii="Times New Roman" w:eastAsia="宋体" w:hAnsi="Times New Roman"/>
          <w:b/>
          <w:color w:val="000000" w:themeColor="text1"/>
          <w:sz w:val="20"/>
          <w:szCs w:val="20"/>
          <w:lang w:val="en-GB"/>
        </w:rPr>
        <w:t>Proposal 11: Prefer to use OCNG pattern 5 as the baseline for all the new TCs with 2AoA setup for multi-Rx simultaneous reception.</w:t>
      </w:r>
    </w:p>
    <w:p w14:paraId="0DB3AA1F" w14:textId="77777777" w:rsidR="00F87A09" w:rsidRDefault="00F87A09" w:rsidP="00F87A09">
      <w:pPr>
        <w:spacing w:before="50" w:after="50" w:line="300" w:lineRule="auto"/>
        <w:rPr>
          <w:rFonts w:ascii="Times New Roman" w:eastAsia="宋体" w:hAnsi="Times New Roman"/>
          <w:b/>
          <w:color w:val="000000" w:themeColor="text1"/>
          <w:sz w:val="20"/>
          <w:szCs w:val="20"/>
          <w:lang w:val="en-GB"/>
        </w:rPr>
      </w:pPr>
      <w:r w:rsidRPr="00C2462F">
        <w:rPr>
          <w:rFonts w:ascii="Times New Roman" w:eastAsia="宋体" w:hAnsi="Times New Roman"/>
          <w:b/>
          <w:color w:val="000000" w:themeColor="text1"/>
          <w:sz w:val="20"/>
          <w:szCs w:val="20"/>
          <w:lang w:val="en-GB"/>
        </w:rPr>
        <w:t xml:space="preserve">Proposal </w:t>
      </w:r>
      <w:r>
        <w:rPr>
          <w:rFonts w:ascii="Times New Roman" w:eastAsia="宋体" w:hAnsi="Times New Roman"/>
          <w:b/>
          <w:color w:val="000000" w:themeColor="text1"/>
          <w:sz w:val="20"/>
          <w:szCs w:val="20"/>
          <w:lang w:val="en-GB"/>
        </w:rPr>
        <w:t>12</w:t>
      </w:r>
      <w:r w:rsidRPr="00C2462F">
        <w:rPr>
          <w:rFonts w:ascii="Times New Roman" w:eastAsia="宋体" w:hAnsi="Times New Roman"/>
          <w:b/>
          <w:color w:val="000000" w:themeColor="text1"/>
          <w:sz w:val="20"/>
          <w:szCs w:val="20"/>
          <w:lang w:val="en-GB"/>
        </w:rPr>
        <w:t xml:space="preserve">: </w:t>
      </w:r>
      <w:r>
        <w:rPr>
          <w:rFonts w:ascii="Times New Roman" w:eastAsia="宋体" w:hAnsi="Times New Roman"/>
          <w:b/>
          <w:color w:val="000000" w:themeColor="text1"/>
          <w:sz w:val="20"/>
          <w:szCs w:val="20"/>
          <w:lang w:val="en-GB"/>
        </w:rPr>
        <w:t>RAN4 to discuss whether to a</w:t>
      </w:r>
      <w:r w:rsidRPr="0024420C">
        <w:rPr>
          <w:rFonts w:ascii="Times New Roman" w:eastAsia="宋体" w:hAnsi="Times New Roman"/>
          <w:b/>
          <w:color w:val="000000" w:themeColor="text1"/>
          <w:sz w:val="20"/>
          <w:szCs w:val="20"/>
          <w:lang w:val="en-GB"/>
        </w:rPr>
        <w:t>dd a scheduling parameter to the RMC’s to specify in which slot each AoA</w:t>
      </w:r>
      <w:r>
        <w:rPr>
          <w:rFonts w:ascii="Times New Roman" w:eastAsia="宋体" w:hAnsi="Times New Roman"/>
          <w:b/>
          <w:color w:val="000000" w:themeColor="text1"/>
          <w:sz w:val="20"/>
          <w:szCs w:val="20"/>
          <w:lang w:val="en-GB"/>
        </w:rPr>
        <w:t>/</w:t>
      </w:r>
      <w:r w:rsidRPr="0024420C">
        <w:rPr>
          <w:rFonts w:ascii="Times New Roman" w:eastAsia="宋体" w:hAnsi="Times New Roman"/>
          <w:b/>
          <w:color w:val="000000" w:themeColor="text1"/>
          <w:sz w:val="20"/>
          <w:szCs w:val="20"/>
          <w:lang w:val="en-GB"/>
        </w:rPr>
        <w:t>AoA pair can transmit/receive</w:t>
      </w:r>
      <w:r>
        <w:rPr>
          <w:rFonts w:ascii="Times New Roman" w:eastAsia="宋体" w:hAnsi="Times New Roman"/>
          <w:b/>
          <w:color w:val="000000" w:themeColor="text1"/>
          <w:sz w:val="20"/>
          <w:szCs w:val="20"/>
          <w:lang w:val="en-GB"/>
        </w:rPr>
        <w:t xml:space="preserve"> for multi-Rx</w:t>
      </w:r>
    </w:p>
    <w:p w14:paraId="7E9483F8" w14:textId="77777777" w:rsidR="00DB4D81" w:rsidRDefault="00DB4D81" w:rsidP="00DB4D81">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32A8B4BD" w14:textId="0799D650" w:rsidR="00DB4D81" w:rsidRPr="007859A2" w:rsidRDefault="00DB4D81" w:rsidP="00DB4D81">
      <w:pPr>
        <w:spacing w:beforeLines="50" w:before="120" w:afterLines="50" w:after="120" w:line="300" w:lineRule="auto"/>
        <w:rPr>
          <w:rFonts w:ascii="Times New Roman" w:hAnsi="Times New Roman"/>
          <w:sz w:val="20"/>
          <w:szCs w:val="20"/>
          <w:lang w:val="sv-SE"/>
        </w:rPr>
      </w:pPr>
      <w:r w:rsidRPr="00E5392F">
        <w:rPr>
          <w:rFonts w:ascii="Times New Roman" w:hAnsi="Times New Roman"/>
          <w:sz w:val="20"/>
          <w:szCs w:val="20"/>
          <w:lang w:val="sv-SE"/>
        </w:rPr>
        <w:t xml:space="preserve">[1] </w:t>
      </w:r>
      <w:r w:rsidRPr="00DB4D81">
        <w:rPr>
          <w:rFonts w:ascii="Times New Roman" w:hAnsi="Times New Roman"/>
          <w:sz w:val="20"/>
          <w:szCs w:val="20"/>
          <w:lang w:val="sv-SE"/>
        </w:rPr>
        <w:t>R4-2406365</w:t>
      </w:r>
      <w:r w:rsidRPr="00E5392F">
        <w:rPr>
          <w:rFonts w:ascii="Times New Roman" w:hAnsi="Times New Roman"/>
          <w:sz w:val="20"/>
          <w:szCs w:val="20"/>
          <w:lang w:val="sv-SE"/>
        </w:rPr>
        <w:t>, “</w:t>
      </w:r>
      <w:r w:rsidRPr="00DB4D81">
        <w:rPr>
          <w:rFonts w:ascii="Times New Roman" w:hAnsi="Times New Roman"/>
          <w:sz w:val="20"/>
          <w:szCs w:val="20"/>
          <w:lang w:val="sv-SE"/>
        </w:rPr>
        <w:t>WF on core maintenance and performance part for multi-Rx WI</w:t>
      </w:r>
      <w:r w:rsidRPr="00E5392F">
        <w:rPr>
          <w:rFonts w:ascii="Times New Roman" w:hAnsi="Times New Roman"/>
          <w:sz w:val="20"/>
          <w:szCs w:val="20"/>
          <w:lang w:val="sv-SE"/>
        </w:rPr>
        <w:t xml:space="preserve">”, </w:t>
      </w:r>
      <w:r w:rsidRPr="00DB4D81">
        <w:rPr>
          <w:rFonts w:ascii="Times New Roman" w:hAnsi="Times New Roman"/>
          <w:sz w:val="20"/>
          <w:szCs w:val="20"/>
          <w:lang w:val="sv-SE"/>
        </w:rPr>
        <w:t>vivo, Ericsson</w:t>
      </w:r>
    </w:p>
    <w:p w14:paraId="36F0A9C1" w14:textId="0F2C7970" w:rsidR="00DB4D81" w:rsidRPr="007859A2" w:rsidRDefault="00DB4D81" w:rsidP="00DB4D81">
      <w:pPr>
        <w:spacing w:beforeLines="50" w:before="120" w:afterLines="50" w:after="120" w:line="300" w:lineRule="auto"/>
        <w:rPr>
          <w:rFonts w:ascii="Times New Roman" w:hAnsi="Times New Roman"/>
          <w:sz w:val="20"/>
          <w:szCs w:val="20"/>
          <w:lang w:val="sv-SE"/>
        </w:rPr>
      </w:pPr>
    </w:p>
    <w:p w14:paraId="64637F35" w14:textId="77777777" w:rsidR="0054405F" w:rsidRPr="00DB4D81" w:rsidRDefault="0054405F" w:rsidP="003C42E1">
      <w:pPr>
        <w:rPr>
          <w:lang w:val="sv-SE"/>
        </w:rPr>
      </w:pPr>
    </w:p>
    <w:sectPr w:rsidR="0054405F" w:rsidRPr="00DB4D81"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0C0F7" w14:textId="77777777" w:rsidR="00720FE1" w:rsidRDefault="00720FE1">
      <w:r>
        <w:separator/>
      </w:r>
    </w:p>
  </w:endnote>
  <w:endnote w:type="continuationSeparator" w:id="0">
    <w:p w14:paraId="2442A4D7" w14:textId="77777777" w:rsidR="00720FE1" w:rsidRDefault="0072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184C3" w14:textId="77777777" w:rsidR="00720FE1" w:rsidRDefault="00720FE1">
      <w:r>
        <w:separator/>
      </w:r>
    </w:p>
  </w:footnote>
  <w:footnote w:type="continuationSeparator" w:id="0">
    <w:p w14:paraId="55E93320" w14:textId="77777777" w:rsidR="00720FE1" w:rsidRDefault="00720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70427"/>
    <w:multiLevelType w:val="hybridMultilevel"/>
    <w:tmpl w:val="F30A6A58"/>
    <w:lvl w:ilvl="0" w:tplc="56EE4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74793"/>
    <w:multiLevelType w:val="hybridMultilevel"/>
    <w:tmpl w:val="973AF0A4"/>
    <w:lvl w:ilvl="0" w:tplc="935CAAC4">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701C2"/>
    <w:multiLevelType w:val="hybridMultilevel"/>
    <w:tmpl w:val="20B62E9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A784FBA"/>
    <w:multiLevelType w:val="hybridMultilevel"/>
    <w:tmpl w:val="D82EDA24"/>
    <w:lvl w:ilvl="0" w:tplc="45621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8E5C00"/>
    <w:multiLevelType w:val="multilevel"/>
    <w:tmpl w:val="2E6C66A2"/>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7" w15:restartNumberingAfterBreak="0">
    <w:nsid w:val="0DA40364"/>
    <w:multiLevelType w:val="multilevel"/>
    <w:tmpl w:val="A8E042B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431ACA"/>
    <w:multiLevelType w:val="hybridMultilevel"/>
    <w:tmpl w:val="F66C0E10"/>
    <w:lvl w:ilvl="0" w:tplc="C65EB786">
      <w:start w:val="1"/>
      <w:numFmt w:val="bullet"/>
      <w:lvlText w:val="•"/>
      <w:lvlJc w:val="left"/>
      <w:pPr>
        <w:tabs>
          <w:tab w:val="num" w:pos="720"/>
        </w:tabs>
        <w:ind w:left="720" w:hanging="360"/>
      </w:pPr>
      <w:rPr>
        <w:rFonts w:ascii="Arial" w:hAnsi="Arial" w:hint="default"/>
      </w:rPr>
    </w:lvl>
    <w:lvl w:ilvl="1" w:tplc="43848120">
      <w:start w:val="1"/>
      <w:numFmt w:val="bullet"/>
      <w:lvlText w:val="•"/>
      <w:lvlJc w:val="left"/>
      <w:pPr>
        <w:tabs>
          <w:tab w:val="num" w:pos="1440"/>
        </w:tabs>
        <w:ind w:left="1440" w:hanging="360"/>
      </w:pPr>
      <w:rPr>
        <w:rFonts w:ascii="Arial" w:hAnsi="Arial" w:hint="default"/>
      </w:rPr>
    </w:lvl>
    <w:lvl w:ilvl="2" w:tplc="14A45570">
      <w:start w:val="1"/>
      <w:numFmt w:val="bullet"/>
      <w:lvlText w:val="•"/>
      <w:lvlJc w:val="left"/>
      <w:pPr>
        <w:tabs>
          <w:tab w:val="num" w:pos="2160"/>
        </w:tabs>
        <w:ind w:left="2160" w:hanging="360"/>
      </w:pPr>
      <w:rPr>
        <w:rFonts w:ascii="Arial" w:hAnsi="Arial" w:hint="default"/>
      </w:rPr>
    </w:lvl>
    <w:lvl w:ilvl="3" w:tplc="2536DE1A" w:tentative="1">
      <w:start w:val="1"/>
      <w:numFmt w:val="bullet"/>
      <w:lvlText w:val="•"/>
      <w:lvlJc w:val="left"/>
      <w:pPr>
        <w:tabs>
          <w:tab w:val="num" w:pos="2880"/>
        </w:tabs>
        <w:ind w:left="2880" w:hanging="360"/>
      </w:pPr>
      <w:rPr>
        <w:rFonts w:ascii="Arial" w:hAnsi="Arial" w:hint="default"/>
      </w:rPr>
    </w:lvl>
    <w:lvl w:ilvl="4" w:tplc="31BC86EC" w:tentative="1">
      <w:start w:val="1"/>
      <w:numFmt w:val="bullet"/>
      <w:lvlText w:val="•"/>
      <w:lvlJc w:val="left"/>
      <w:pPr>
        <w:tabs>
          <w:tab w:val="num" w:pos="3600"/>
        </w:tabs>
        <w:ind w:left="3600" w:hanging="360"/>
      </w:pPr>
      <w:rPr>
        <w:rFonts w:ascii="Arial" w:hAnsi="Arial" w:hint="default"/>
      </w:rPr>
    </w:lvl>
    <w:lvl w:ilvl="5" w:tplc="83280A60" w:tentative="1">
      <w:start w:val="1"/>
      <w:numFmt w:val="bullet"/>
      <w:lvlText w:val="•"/>
      <w:lvlJc w:val="left"/>
      <w:pPr>
        <w:tabs>
          <w:tab w:val="num" w:pos="4320"/>
        </w:tabs>
        <w:ind w:left="4320" w:hanging="360"/>
      </w:pPr>
      <w:rPr>
        <w:rFonts w:ascii="Arial" w:hAnsi="Arial" w:hint="default"/>
      </w:rPr>
    </w:lvl>
    <w:lvl w:ilvl="6" w:tplc="76C836E2" w:tentative="1">
      <w:start w:val="1"/>
      <w:numFmt w:val="bullet"/>
      <w:lvlText w:val="•"/>
      <w:lvlJc w:val="left"/>
      <w:pPr>
        <w:tabs>
          <w:tab w:val="num" w:pos="5040"/>
        </w:tabs>
        <w:ind w:left="5040" w:hanging="360"/>
      </w:pPr>
      <w:rPr>
        <w:rFonts w:ascii="Arial" w:hAnsi="Arial" w:hint="default"/>
      </w:rPr>
    </w:lvl>
    <w:lvl w:ilvl="7" w:tplc="DC16E920" w:tentative="1">
      <w:start w:val="1"/>
      <w:numFmt w:val="bullet"/>
      <w:lvlText w:val="•"/>
      <w:lvlJc w:val="left"/>
      <w:pPr>
        <w:tabs>
          <w:tab w:val="num" w:pos="5760"/>
        </w:tabs>
        <w:ind w:left="5760" w:hanging="360"/>
      </w:pPr>
      <w:rPr>
        <w:rFonts w:ascii="Arial" w:hAnsi="Arial" w:hint="default"/>
      </w:rPr>
    </w:lvl>
    <w:lvl w:ilvl="8" w:tplc="393296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CA46F6"/>
    <w:multiLevelType w:val="hybridMultilevel"/>
    <w:tmpl w:val="430EF3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CF0329"/>
    <w:multiLevelType w:val="hybridMultilevel"/>
    <w:tmpl w:val="D3AC0992"/>
    <w:lvl w:ilvl="0" w:tplc="2C7C1182">
      <w:start w:val="8"/>
      <w:numFmt w:val="bullet"/>
      <w:lvlText w:val=""/>
      <w:lvlJc w:val="left"/>
      <w:pPr>
        <w:ind w:left="640" w:hanging="420"/>
      </w:pPr>
      <w:rPr>
        <w:rFonts w:ascii="Symbol" w:eastAsia="Times New Roman" w:hAnsi="Symbol"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264F6220"/>
    <w:multiLevelType w:val="hybridMultilevel"/>
    <w:tmpl w:val="8EA26C1A"/>
    <w:lvl w:ilvl="0" w:tplc="B66831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EB1B3A"/>
    <w:multiLevelType w:val="hybridMultilevel"/>
    <w:tmpl w:val="1DDE49DE"/>
    <w:lvl w:ilvl="0" w:tplc="63E84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853BAE"/>
    <w:multiLevelType w:val="hybridMultilevel"/>
    <w:tmpl w:val="77929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E12ACF"/>
    <w:multiLevelType w:val="hybridMultilevel"/>
    <w:tmpl w:val="31222ED6"/>
    <w:lvl w:ilvl="0" w:tplc="493A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6A7951"/>
    <w:multiLevelType w:val="hybridMultilevel"/>
    <w:tmpl w:val="45E83316"/>
    <w:lvl w:ilvl="0" w:tplc="FA4CEEA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8834869"/>
    <w:multiLevelType w:val="hybridMultilevel"/>
    <w:tmpl w:val="B6DA7E16"/>
    <w:lvl w:ilvl="0" w:tplc="C93EC7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A75B65"/>
    <w:multiLevelType w:val="hybridMultilevel"/>
    <w:tmpl w:val="138C555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0" w15:restartNumberingAfterBreak="0">
    <w:nsid w:val="3FB24DEA"/>
    <w:multiLevelType w:val="hybridMultilevel"/>
    <w:tmpl w:val="B97EAFBA"/>
    <w:lvl w:ilvl="0" w:tplc="C560988E">
      <w:start w:val="38"/>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409C7462"/>
    <w:multiLevelType w:val="hybridMultilevel"/>
    <w:tmpl w:val="59625F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175714"/>
    <w:multiLevelType w:val="hybridMultilevel"/>
    <w:tmpl w:val="156A04A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6" w15:restartNumberingAfterBreak="0">
    <w:nsid w:val="4E0D15CF"/>
    <w:multiLevelType w:val="hybridMultilevel"/>
    <w:tmpl w:val="F974802A"/>
    <w:lvl w:ilvl="0" w:tplc="B9441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EF60C65"/>
    <w:multiLevelType w:val="hybridMultilevel"/>
    <w:tmpl w:val="5BC282E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3203F7E"/>
    <w:multiLevelType w:val="hybridMultilevel"/>
    <w:tmpl w:val="EB84CE68"/>
    <w:lvl w:ilvl="0" w:tplc="ED881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1A2AFE"/>
    <w:multiLevelType w:val="hybridMultilevel"/>
    <w:tmpl w:val="BBC62EB8"/>
    <w:lvl w:ilvl="0" w:tplc="749CDE4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B73482"/>
    <w:multiLevelType w:val="multilevel"/>
    <w:tmpl w:val="AB3EF6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ascii="等线" w:eastAsia="宋体" w:hAnsi="等线" w:cs="Times New Roman"/>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AAF3ABA"/>
    <w:multiLevelType w:val="hybridMultilevel"/>
    <w:tmpl w:val="012A0EF6"/>
    <w:lvl w:ilvl="0" w:tplc="4B626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DA41E32"/>
    <w:multiLevelType w:val="hybridMultilevel"/>
    <w:tmpl w:val="8F52AFB2"/>
    <w:lvl w:ilvl="0" w:tplc="2D7C58BE">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636D262F"/>
    <w:multiLevelType w:val="hybridMultilevel"/>
    <w:tmpl w:val="4BB861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4F0577"/>
    <w:multiLevelType w:val="multilevel"/>
    <w:tmpl w:val="9B382CB6"/>
    <w:lvl w:ilvl="0">
      <w:start w:val="1"/>
      <w:numFmt w:val="decimal"/>
      <w:lvlText w:val="%1."/>
      <w:lvlJc w:val="left"/>
      <w:pPr>
        <w:ind w:left="360" w:hanging="360"/>
      </w:pPr>
      <w:rPr>
        <w:rFonts w:hint="default"/>
      </w:r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2D36276"/>
    <w:multiLevelType w:val="multilevel"/>
    <w:tmpl w:val="2E6C66A2"/>
    <w:lvl w:ilvl="0">
      <w:start w:val="1"/>
      <w:numFmt w:val="decimal"/>
      <w:lvlText w:val="%1."/>
      <w:lvlJc w:val="left"/>
      <w:pPr>
        <w:ind w:left="360" w:hanging="360"/>
      </w:pPr>
      <w:rPr>
        <w:rFonts w:hint="default"/>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EA25226"/>
    <w:multiLevelType w:val="hybridMultilevel"/>
    <w:tmpl w:val="6268BF1A"/>
    <w:lvl w:ilvl="0" w:tplc="127430B8">
      <w:start w:val="2"/>
      <w:numFmt w:val="bullet"/>
      <w:lvlText w:val="-"/>
      <w:lvlJc w:val="left"/>
      <w:pPr>
        <w:ind w:left="760" w:hanging="360"/>
      </w:pPr>
      <w:rPr>
        <w:rFonts w:ascii="Times New Roman" w:eastAsia="Malgun Gothic"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8"/>
  </w:num>
  <w:num w:numId="3">
    <w:abstractNumId w:val="25"/>
  </w:num>
  <w:num w:numId="4">
    <w:abstractNumId w:val="35"/>
  </w:num>
  <w:num w:numId="5">
    <w:abstractNumId w:val="30"/>
  </w:num>
  <w:num w:numId="6">
    <w:abstractNumId w:val="6"/>
  </w:num>
  <w:num w:numId="7">
    <w:abstractNumId w:val="14"/>
  </w:num>
  <w:num w:numId="8">
    <w:abstractNumId w:val="0"/>
  </w:num>
  <w:num w:numId="9">
    <w:abstractNumId w:val="22"/>
  </w:num>
  <w:num w:numId="10">
    <w:abstractNumId w:val="40"/>
  </w:num>
  <w:num w:numId="11">
    <w:abstractNumId w:val="36"/>
  </w:num>
  <w:num w:numId="12">
    <w:abstractNumId w:val="28"/>
  </w:num>
  <w:num w:numId="13">
    <w:abstractNumId w:val="7"/>
  </w:num>
  <w:num w:numId="14">
    <w:abstractNumId w:val="2"/>
  </w:num>
  <w:num w:numId="15">
    <w:abstractNumId w:val="1"/>
  </w:num>
  <w:num w:numId="16">
    <w:abstractNumId w:val="34"/>
  </w:num>
  <w:num w:numId="17">
    <w:abstractNumId w:val="4"/>
  </w:num>
  <w:num w:numId="18">
    <w:abstractNumId w:val="15"/>
  </w:num>
  <w:num w:numId="19">
    <w:abstractNumId w:val="19"/>
  </w:num>
  <w:num w:numId="20">
    <w:abstractNumId w:val="13"/>
  </w:num>
  <w:num w:numId="21">
    <w:abstractNumId w:val="3"/>
  </w:num>
  <w:num w:numId="22">
    <w:abstractNumId w:val="21"/>
  </w:num>
  <w:num w:numId="23">
    <w:abstractNumId w:val="12"/>
  </w:num>
  <w:num w:numId="24">
    <w:abstractNumId w:val="31"/>
  </w:num>
  <w:num w:numId="25">
    <w:abstractNumId w:val="11"/>
  </w:num>
  <w:num w:numId="26">
    <w:abstractNumId w:val="32"/>
  </w:num>
  <w:num w:numId="27">
    <w:abstractNumId w:val="5"/>
  </w:num>
  <w:num w:numId="28">
    <w:abstractNumId w:val="10"/>
  </w:num>
  <w:num w:numId="29">
    <w:abstractNumId w:val="29"/>
  </w:num>
  <w:num w:numId="30">
    <w:abstractNumId w:val="8"/>
  </w:num>
  <w:num w:numId="31">
    <w:abstractNumId w:val="9"/>
  </w:num>
  <w:num w:numId="32">
    <w:abstractNumId w:val="27"/>
  </w:num>
  <w:num w:numId="33">
    <w:abstractNumId w:val="16"/>
  </w:num>
  <w:num w:numId="34">
    <w:abstractNumId w:val="37"/>
  </w:num>
  <w:num w:numId="35">
    <w:abstractNumId w:val="17"/>
  </w:num>
  <w:num w:numId="36">
    <w:abstractNumId w:val="20"/>
  </w:num>
  <w:num w:numId="37">
    <w:abstractNumId w:val="23"/>
  </w:num>
  <w:num w:numId="38">
    <w:abstractNumId w:val="33"/>
  </w:num>
  <w:num w:numId="39">
    <w:abstractNumId w:val="18"/>
  </w:num>
  <w:num w:numId="40">
    <w:abstractNumId w:val="26"/>
  </w:num>
  <w:num w:numId="41">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525F"/>
    <w:rsid w:val="00005FCE"/>
    <w:rsid w:val="00007915"/>
    <w:rsid w:val="000079DB"/>
    <w:rsid w:val="00007C16"/>
    <w:rsid w:val="00010BBC"/>
    <w:rsid w:val="000112F7"/>
    <w:rsid w:val="000113C0"/>
    <w:rsid w:val="00011457"/>
    <w:rsid w:val="000125E4"/>
    <w:rsid w:val="000127AF"/>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A08"/>
    <w:rsid w:val="00025FE4"/>
    <w:rsid w:val="00026561"/>
    <w:rsid w:val="00026F3E"/>
    <w:rsid w:val="00030454"/>
    <w:rsid w:val="000307D2"/>
    <w:rsid w:val="0003145F"/>
    <w:rsid w:val="0003171D"/>
    <w:rsid w:val="00031C1D"/>
    <w:rsid w:val="00032426"/>
    <w:rsid w:val="0003279E"/>
    <w:rsid w:val="00032AF6"/>
    <w:rsid w:val="00033D17"/>
    <w:rsid w:val="0003498F"/>
    <w:rsid w:val="00034B75"/>
    <w:rsid w:val="000353D1"/>
    <w:rsid w:val="00035E55"/>
    <w:rsid w:val="000367CD"/>
    <w:rsid w:val="0003715F"/>
    <w:rsid w:val="0003744C"/>
    <w:rsid w:val="00037C63"/>
    <w:rsid w:val="00040797"/>
    <w:rsid w:val="00040968"/>
    <w:rsid w:val="00040C98"/>
    <w:rsid w:val="000413BB"/>
    <w:rsid w:val="00042259"/>
    <w:rsid w:val="00042D13"/>
    <w:rsid w:val="00042E60"/>
    <w:rsid w:val="00044E19"/>
    <w:rsid w:val="000457A1"/>
    <w:rsid w:val="00046C34"/>
    <w:rsid w:val="000471FA"/>
    <w:rsid w:val="00047A08"/>
    <w:rsid w:val="00047FCD"/>
    <w:rsid w:val="00050001"/>
    <w:rsid w:val="000500D1"/>
    <w:rsid w:val="00050D7F"/>
    <w:rsid w:val="00050DC4"/>
    <w:rsid w:val="00051DE7"/>
    <w:rsid w:val="00052041"/>
    <w:rsid w:val="00052880"/>
    <w:rsid w:val="00052FF2"/>
    <w:rsid w:val="0005326A"/>
    <w:rsid w:val="00053D7E"/>
    <w:rsid w:val="00054750"/>
    <w:rsid w:val="000551F5"/>
    <w:rsid w:val="00055524"/>
    <w:rsid w:val="00055839"/>
    <w:rsid w:val="00055AB0"/>
    <w:rsid w:val="00056866"/>
    <w:rsid w:val="00057F68"/>
    <w:rsid w:val="000604AD"/>
    <w:rsid w:val="00060AB4"/>
    <w:rsid w:val="0006109E"/>
    <w:rsid w:val="00061BED"/>
    <w:rsid w:val="0006266D"/>
    <w:rsid w:val="000636F8"/>
    <w:rsid w:val="00063EB6"/>
    <w:rsid w:val="0006549C"/>
    <w:rsid w:val="00065506"/>
    <w:rsid w:val="0006558B"/>
    <w:rsid w:val="00066044"/>
    <w:rsid w:val="00066C8A"/>
    <w:rsid w:val="00066F19"/>
    <w:rsid w:val="0006728A"/>
    <w:rsid w:val="00067E07"/>
    <w:rsid w:val="000703EC"/>
    <w:rsid w:val="00070FA7"/>
    <w:rsid w:val="0007188A"/>
    <w:rsid w:val="00071E68"/>
    <w:rsid w:val="00072282"/>
    <w:rsid w:val="00072953"/>
    <w:rsid w:val="000729B4"/>
    <w:rsid w:val="00072B3F"/>
    <w:rsid w:val="0007382E"/>
    <w:rsid w:val="00073E50"/>
    <w:rsid w:val="0007556A"/>
    <w:rsid w:val="00075F8B"/>
    <w:rsid w:val="00076295"/>
    <w:rsid w:val="000766E1"/>
    <w:rsid w:val="00077AE4"/>
    <w:rsid w:val="00077FF6"/>
    <w:rsid w:val="0008013E"/>
    <w:rsid w:val="00080902"/>
    <w:rsid w:val="00080A6C"/>
    <w:rsid w:val="00080D82"/>
    <w:rsid w:val="00081692"/>
    <w:rsid w:val="00081F42"/>
    <w:rsid w:val="000824C3"/>
    <w:rsid w:val="00082AEE"/>
    <w:rsid w:val="00082C46"/>
    <w:rsid w:val="00083764"/>
    <w:rsid w:val="00086CD4"/>
    <w:rsid w:val="00086F49"/>
    <w:rsid w:val="00087548"/>
    <w:rsid w:val="00087641"/>
    <w:rsid w:val="000910F0"/>
    <w:rsid w:val="0009204E"/>
    <w:rsid w:val="00092081"/>
    <w:rsid w:val="00092AE6"/>
    <w:rsid w:val="00093639"/>
    <w:rsid w:val="00093E7E"/>
    <w:rsid w:val="00096F36"/>
    <w:rsid w:val="0009779D"/>
    <w:rsid w:val="000A03A6"/>
    <w:rsid w:val="000A0406"/>
    <w:rsid w:val="000A1830"/>
    <w:rsid w:val="000A2D46"/>
    <w:rsid w:val="000A3F81"/>
    <w:rsid w:val="000A40A5"/>
    <w:rsid w:val="000A4121"/>
    <w:rsid w:val="000A4AA3"/>
    <w:rsid w:val="000A4E4D"/>
    <w:rsid w:val="000A4FAC"/>
    <w:rsid w:val="000A550E"/>
    <w:rsid w:val="000A6EB4"/>
    <w:rsid w:val="000A7754"/>
    <w:rsid w:val="000B0065"/>
    <w:rsid w:val="000B0EB8"/>
    <w:rsid w:val="000B196B"/>
    <w:rsid w:val="000B1A55"/>
    <w:rsid w:val="000B1B93"/>
    <w:rsid w:val="000B20BB"/>
    <w:rsid w:val="000B213F"/>
    <w:rsid w:val="000B2303"/>
    <w:rsid w:val="000B25DE"/>
    <w:rsid w:val="000B2B6B"/>
    <w:rsid w:val="000B2EF6"/>
    <w:rsid w:val="000B2FA6"/>
    <w:rsid w:val="000B31A6"/>
    <w:rsid w:val="000B39CE"/>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781"/>
    <w:rsid w:val="000D7845"/>
    <w:rsid w:val="000D7ECD"/>
    <w:rsid w:val="000E01E9"/>
    <w:rsid w:val="000E0443"/>
    <w:rsid w:val="000E0451"/>
    <w:rsid w:val="000E17BC"/>
    <w:rsid w:val="000E1A89"/>
    <w:rsid w:val="000E21E0"/>
    <w:rsid w:val="000E2255"/>
    <w:rsid w:val="000E3C8B"/>
    <w:rsid w:val="000E4434"/>
    <w:rsid w:val="000E4766"/>
    <w:rsid w:val="000E4891"/>
    <w:rsid w:val="000E4FD5"/>
    <w:rsid w:val="000E537B"/>
    <w:rsid w:val="000E5507"/>
    <w:rsid w:val="000E57D0"/>
    <w:rsid w:val="000E595A"/>
    <w:rsid w:val="000E64E9"/>
    <w:rsid w:val="000E69C7"/>
    <w:rsid w:val="000E6D66"/>
    <w:rsid w:val="000E7858"/>
    <w:rsid w:val="000E7D87"/>
    <w:rsid w:val="000F0B07"/>
    <w:rsid w:val="000F13CC"/>
    <w:rsid w:val="000F1EE3"/>
    <w:rsid w:val="000F330F"/>
    <w:rsid w:val="000F3631"/>
    <w:rsid w:val="000F381E"/>
    <w:rsid w:val="000F3D6A"/>
    <w:rsid w:val="000F3F19"/>
    <w:rsid w:val="000F4788"/>
    <w:rsid w:val="000F588E"/>
    <w:rsid w:val="000F6B2E"/>
    <w:rsid w:val="000F7169"/>
    <w:rsid w:val="000F7828"/>
    <w:rsid w:val="000F7D67"/>
    <w:rsid w:val="000F7D8B"/>
    <w:rsid w:val="000F7FD2"/>
    <w:rsid w:val="0010013D"/>
    <w:rsid w:val="00100464"/>
    <w:rsid w:val="00101DB3"/>
    <w:rsid w:val="0010249C"/>
    <w:rsid w:val="001026EC"/>
    <w:rsid w:val="00103AB6"/>
    <w:rsid w:val="0010494D"/>
    <w:rsid w:val="00104CB7"/>
    <w:rsid w:val="00104DFD"/>
    <w:rsid w:val="001050D2"/>
    <w:rsid w:val="0010519A"/>
    <w:rsid w:val="00105478"/>
    <w:rsid w:val="00105A97"/>
    <w:rsid w:val="00105C19"/>
    <w:rsid w:val="00105D41"/>
    <w:rsid w:val="00105D80"/>
    <w:rsid w:val="00105EAE"/>
    <w:rsid w:val="0010639C"/>
    <w:rsid w:val="0010669A"/>
    <w:rsid w:val="00107161"/>
    <w:rsid w:val="001074DC"/>
    <w:rsid w:val="00107688"/>
    <w:rsid w:val="00107FA4"/>
    <w:rsid w:val="00110E26"/>
    <w:rsid w:val="00111D2A"/>
    <w:rsid w:val="00113176"/>
    <w:rsid w:val="00114AFA"/>
    <w:rsid w:val="001151A9"/>
    <w:rsid w:val="0011603D"/>
    <w:rsid w:val="00116645"/>
    <w:rsid w:val="00116EB6"/>
    <w:rsid w:val="00117BD6"/>
    <w:rsid w:val="001206C2"/>
    <w:rsid w:val="00120C87"/>
    <w:rsid w:val="00121195"/>
    <w:rsid w:val="00121360"/>
    <w:rsid w:val="00121716"/>
    <w:rsid w:val="00121978"/>
    <w:rsid w:val="00121C42"/>
    <w:rsid w:val="001221DE"/>
    <w:rsid w:val="00122E6C"/>
    <w:rsid w:val="00123422"/>
    <w:rsid w:val="0012356F"/>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551"/>
    <w:rsid w:val="001318B6"/>
    <w:rsid w:val="00131924"/>
    <w:rsid w:val="00132A90"/>
    <w:rsid w:val="00132AE9"/>
    <w:rsid w:val="0013337D"/>
    <w:rsid w:val="00133A25"/>
    <w:rsid w:val="00134D80"/>
    <w:rsid w:val="00135757"/>
    <w:rsid w:val="001360EE"/>
    <w:rsid w:val="001361D6"/>
    <w:rsid w:val="00137B27"/>
    <w:rsid w:val="001410CE"/>
    <w:rsid w:val="0014229A"/>
    <w:rsid w:val="001424F5"/>
    <w:rsid w:val="00142FC8"/>
    <w:rsid w:val="001442A0"/>
    <w:rsid w:val="00144F96"/>
    <w:rsid w:val="001464C3"/>
    <w:rsid w:val="00146EA6"/>
    <w:rsid w:val="00146FE1"/>
    <w:rsid w:val="00147545"/>
    <w:rsid w:val="00147988"/>
    <w:rsid w:val="00147EBC"/>
    <w:rsid w:val="00150641"/>
    <w:rsid w:val="00151505"/>
    <w:rsid w:val="00151EAC"/>
    <w:rsid w:val="0015216D"/>
    <w:rsid w:val="001528F6"/>
    <w:rsid w:val="00152A1F"/>
    <w:rsid w:val="00153528"/>
    <w:rsid w:val="00153659"/>
    <w:rsid w:val="00154116"/>
    <w:rsid w:val="001545A0"/>
    <w:rsid w:val="00154E68"/>
    <w:rsid w:val="00155804"/>
    <w:rsid w:val="001558DF"/>
    <w:rsid w:val="00155D8B"/>
    <w:rsid w:val="0015707D"/>
    <w:rsid w:val="00157D75"/>
    <w:rsid w:val="0016047F"/>
    <w:rsid w:val="0016165A"/>
    <w:rsid w:val="00161BF2"/>
    <w:rsid w:val="00162548"/>
    <w:rsid w:val="00162719"/>
    <w:rsid w:val="00162ED0"/>
    <w:rsid w:val="00163D48"/>
    <w:rsid w:val="00163EC6"/>
    <w:rsid w:val="00164A37"/>
    <w:rsid w:val="00164A97"/>
    <w:rsid w:val="00164AE5"/>
    <w:rsid w:val="00165727"/>
    <w:rsid w:val="00165A0F"/>
    <w:rsid w:val="00167907"/>
    <w:rsid w:val="0017057F"/>
    <w:rsid w:val="00170C45"/>
    <w:rsid w:val="001712DB"/>
    <w:rsid w:val="0017138B"/>
    <w:rsid w:val="00172183"/>
    <w:rsid w:val="001728DE"/>
    <w:rsid w:val="00172A13"/>
    <w:rsid w:val="00172D63"/>
    <w:rsid w:val="0017371A"/>
    <w:rsid w:val="00174284"/>
    <w:rsid w:val="0017482F"/>
    <w:rsid w:val="001751AB"/>
    <w:rsid w:val="00175393"/>
    <w:rsid w:val="0017545A"/>
    <w:rsid w:val="00175590"/>
    <w:rsid w:val="00175A3F"/>
    <w:rsid w:val="00176427"/>
    <w:rsid w:val="00176720"/>
    <w:rsid w:val="0018094A"/>
    <w:rsid w:val="00180E09"/>
    <w:rsid w:val="00181096"/>
    <w:rsid w:val="00181D6A"/>
    <w:rsid w:val="00181E41"/>
    <w:rsid w:val="00182B95"/>
    <w:rsid w:val="00182E9A"/>
    <w:rsid w:val="001832A4"/>
    <w:rsid w:val="001833BF"/>
    <w:rsid w:val="0018357E"/>
    <w:rsid w:val="00183D4C"/>
    <w:rsid w:val="00183E16"/>
    <w:rsid w:val="00183E1B"/>
    <w:rsid w:val="00183F6D"/>
    <w:rsid w:val="00184238"/>
    <w:rsid w:val="0018455B"/>
    <w:rsid w:val="00184AD2"/>
    <w:rsid w:val="001852A7"/>
    <w:rsid w:val="0018670E"/>
    <w:rsid w:val="0018681E"/>
    <w:rsid w:val="0018704E"/>
    <w:rsid w:val="00187743"/>
    <w:rsid w:val="00187C00"/>
    <w:rsid w:val="00187FC9"/>
    <w:rsid w:val="00191505"/>
    <w:rsid w:val="00192565"/>
    <w:rsid w:val="00193611"/>
    <w:rsid w:val="00194473"/>
    <w:rsid w:val="00194809"/>
    <w:rsid w:val="0019499B"/>
    <w:rsid w:val="00195077"/>
    <w:rsid w:val="00195397"/>
    <w:rsid w:val="00195F23"/>
    <w:rsid w:val="00196434"/>
    <w:rsid w:val="00196F7F"/>
    <w:rsid w:val="00197E62"/>
    <w:rsid w:val="00197EE4"/>
    <w:rsid w:val="001A0215"/>
    <w:rsid w:val="001A024B"/>
    <w:rsid w:val="001A029C"/>
    <w:rsid w:val="001A08AA"/>
    <w:rsid w:val="001A093E"/>
    <w:rsid w:val="001A09E6"/>
    <w:rsid w:val="001A25E8"/>
    <w:rsid w:val="001A26FC"/>
    <w:rsid w:val="001A2DAA"/>
    <w:rsid w:val="001A2F2A"/>
    <w:rsid w:val="001A3714"/>
    <w:rsid w:val="001A4177"/>
    <w:rsid w:val="001A4645"/>
    <w:rsid w:val="001A5112"/>
    <w:rsid w:val="001A6628"/>
    <w:rsid w:val="001A6900"/>
    <w:rsid w:val="001A6B95"/>
    <w:rsid w:val="001A6EF6"/>
    <w:rsid w:val="001A7004"/>
    <w:rsid w:val="001A7201"/>
    <w:rsid w:val="001A7EC4"/>
    <w:rsid w:val="001B0196"/>
    <w:rsid w:val="001B0673"/>
    <w:rsid w:val="001B0DBF"/>
    <w:rsid w:val="001B1F40"/>
    <w:rsid w:val="001B459F"/>
    <w:rsid w:val="001B4A44"/>
    <w:rsid w:val="001B4F40"/>
    <w:rsid w:val="001B5517"/>
    <w:rsid w:val="001B5C16"/>
    <w:rsid w:val="001B5E51"/>
    <w:rsid w:val="001B6574"/>
    <w:rsid w:val="001B7F25"/>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A4"/>
    <w:rsid w:val="001D2BCD"/>
    <w:rsid w:val="001D39C5"/>
    <w:rsid w:val="001D40A8"/>
    <w:rsid w:val="001D5DB5"/>
    <w:rsid w:val="001D6E94"/>
    <w:rsid w:val="001D7A51"/>
    <w:rsid w:val="001D7D94"/>
    <w:rsid w:val="001E064E"/>
    <w:rsid w:val="001E0673"/>
    <w:rsid w:val="001E2AA1"/>
    <w:rsid w:val="001E4218"/>
    <w:rsid w:val="001E432F"/>
    <w:rsid w:val="001E4B3E"/>
    <w:rsid w:val="001E52F2"/>
    <w:rsid w:val="001E5431"/>
    <w:rsid w:val="001E6151"/>
    <w:rsid w:val="001E67B2"/>
    <w:rsid w:val="001E6BE6"/>
    <w:rsid w:val="001F06EE"/>
    <w:rsid w:val="001F0B17"/>
    <w:rsid w:val="001F0B20"/>
    <w:rsid w:val="001F32A5"/>
    <w:rsid w:val="001F336E"/>
    <w:rsid w:val="001F57FC"/>
    <w:rsid w:val="001F58E2"/>
    <w:rsid w:val="001F62B8"/>
    <w:rsid w:val="001F65A6"/>
    <w:rsid w:val="001F6662"/>
    <w:rsid w:val="001F6F66"/>
    <w:rsid w:val="001F71FE"/>
    <w:rsid w:val="001F7814"/>
    <w:rsid w:val="001F7AEF"/>
    <w:rsid w:val="001F7E8A"/>
    <w:rsid w:val="00200019"/>
    <w:rsid w:val="00200A62"/>
    <w:rsid w:val="002010E0"/>
    <w:rsid w:val="002022F9"/>
    <w:rsid w:val="00202353"/>
    <w:rsid w:val="0020272F"/>
    <w:rsid w:val="00203740"/>
    <w:rsid w:val="002046C7"/>
    <w:rsid w:val="0020547F"/>
    <w:rsid w:val="002054DF"/>
    <w:rsid w:val="00210743"/>
    <w:rsid w:val="00211081"/>
    <w:rsid w:val="00211143"/>
    <w:rsid w:val="0021162C"/>
    <w:rsid w:val="00212C4B"/>
    <w:rsid w:val="00212C52"/>
    <w:rsid w:val="00212DA8"/>
    <w:rsid w:val="002138EA"/>
    <w:rsid w:val="00213F84"/>
    <w:rsid w:val="002145FE"/>
    <w:rsid w:val="00214EC4"/>
    <w:rsid w:val="00214FBD"/>
    <w:rsid w:val="00215AA1"/>
    <w:rsid w:val="00216F90"/>
    <w:rsid w:val="00220506"/>
    <w:rsid w:val="002207F1"/>
    <w:rsid w:val="002213F7"/>
    <w:rsid w:val="00221F9A"/>
    <w:rsid w:val="0022236A"/>
    <w:rsid w:val="002227FC"/>
    <w:rsid w:val="00222897"/>
    <w:rsid w:val="00222B0C"/>
    <w:rsid w:val="00223252"/>
    <w:rsid w:val="0022454C"/>
    <w:rsid w:val="002254AB"/>
    <w:rsid w:val="002258E9"/>
    <w:rsid w:val="00225941"/>
    <w:rsid w:val="00225AA5"/>
    <w:rsid w:val="002275F6"/>
    <w:rsid w:val="00227A12"/>
    <w:rsid w:val="00227C3E"/>
    <w:rsid w:val="00230000"/>
    <w:rsid w:val="00230769"/>
    <w:rsid w:val="00230859"/>
    <w:rsid w:val="00230EC3"/>
    <w:rsid w:val="0023205A"/>
    <w:rsid w:val="00232209"/>
    <w:rsid w:val="0023233F"/>
    <w:rsid w:val="00232492"/>
    <w:rsid w:val="00232E2B"/>
    <w:rsid w:val="00233417"/>
    <w:rsid w:val="002351AD"/>
    <w:rsid w:val="00235394"/>
    <w:rsid w:val="00235577"/>
    <w:rsid w:val="002400F3"/>
    <w:rsid w:val="00240660"/>
    <w:rsid w:val="0024119E"/>
    <w:rsid w:val="002417E9"/>
    <w:rsid w:val="00241FA4"/>
    <w:rsid w:val="00242912"/>
    <w:rsid w:val="002435CA"/>
    <w:rsid w:val="00243821"/>
    <w:rsid w:val="0024420C"/>
    <w:rsid w:val="00244442"/>
    <w:rsid w:val="0024469F"/>
    <w:rsid w:val="00245816"/>
    <w:rsid w:val="00246BBA"/>
    <w:rsid w:val="00247766"/>
    <w:rsid w:val="00247FCF"/>
    <w:rsid w:val="00250F42"/>
    <w:rsid w:val="00251B51"/>
    <w:rsid w:val="0025231A"/>
    <w:rsid w:val="002529D2"/>
    <w:rsid w:val="00252E27"/>
    <w:rsid w:val="002531D6"/>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6CC4"/>
    <w:rsid w:val="00270CD7"/>
    <w:rsid w:val="00271805"/>
    <w:rsid w:val="00271D33"/>
    <w:rsid w:val="00271F23"/>
    <w:rsid w:val="002738B6"/>
    <w:rsid w:val="002738FD"/>
    <w:rsid w:val="00273CD4"/>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2ED"/>
    <w:rsid w:val="002858BF"/>
    <w:rsid w:val="00286239"/>
    <w:rsid w:val="00287A84"/>
    <w:rsid w:val="00290D54"/>
    <w:rsid w:val="002921C1"/>
    <w:rsid w:val="00292494"/>
    <w:rsid w:val="00292705"/>
    <w:rsid w:val="002928D0"/>
    <w:rsid w:val="00292FF6"/>
    <w:rsid w:val="00293087"/>
    <w:rsid w:val="002930F4"/>
    <w:rsid w:val="00293363"/>
    <w:rsid w:val="002939AF"/>
    <w:rsid w:val="00294491"/>
    <w:rsid w:val="00294A4B"/>
    <w:rsid w:val="00294BDE"/>
    <w:rsid w:val="00295D81"/>
    <w:rsid w:val="00295FE6"/>
    <w:rsid w:val="00296A91"/>
    <w:rsid w:val="00297E2B"/>
    <w:rsid w:val="00297E4A"/>
    <w:rsid w:val="002A0150"/>
    <w:rsid w:val="002A0CED"/>
    <w:rsid w:val="002A1AF1"/>
    <w:rsid w:val="002A20AA"/>
    <w:rsid w:val="002A2322"/>
    <w:rsid w:val="002A2BEE"/>
    <w:rsid w:val="002A3BEF"/>
    <w:rsid w:val="002A41AD"/>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3AB2"/>
    <w:rsid w:val="002B516C"/>
    <w:rsid w:val="002B5F33"/>
    <w:rsid w:val="002B5F4C"/>
    <w:rsid w:val="002B60C1"/>
    <w:rsid w:val="002B65C2"/>
    <w:rsid w:val="002B711A"/>
    <w:rsid w:val="002B7516"/>
    <w:rsid w:val="002B7564"/>
    <w:rsid w:val="002C0D0F"/>
    <w:rsid w:val="002C1090"/>
    <w:rsid w:val="002C2D2D"/>
    <w:rsid w:val="002C33BE"/>
    <w:rsid w:val="002C340A"/>
    <w:rsid w:val="002C3573"/>
    <w:rsid w:val="002C48BF"/>
    <w:rsid w:val="002C4B52"/>
    <w:rsid w:val="002C5C0E"/>
    <w:rsid w:val="002C5F1A"/>
    <w:rsid w:val="002C5F85"/>
    <w:rsid w:val="002C6A83"/>
    <w:rsid w:val="002C6BFD"/>
    <w:rsid w:val="002C7D6C"/>
    <w:rsid w:val="002D03E5"/>
    <w:rsid w:val="002D0492"/>
    <w:rsid w:val="002D0B52"/>
    <w:rsid w:val="002D14DE"/>
    <w:rsid w:val="002D3236"/>
    <w:rsid w:val="002D36EB"/>
    <w:rsid w:val="002D375E"/>
    <w:rsid w:val="002D550E"/>
    <w:rsid w:val="002D5C43"/>
    <w:rsid w:val="002D616E"/>
    <w:rsid w:val="002D626F"/>
    <w:rsid w:val="002D6EEE"/>
    <w:rsid w:val="002D73AB"/>
    <w:rsid w:val="002D7AED"/>
    <w:rsid w:val="002E0A15"/>
    <w:rsid w:val="002E1717"/>
    <w:rsid w:val="002E195F"/>
    <w:rsid w:val="002E1BD5"/>
    <w:rsid w:val="002E280E"/>
    <w:rsid w:val="002E2CE9"/>
    <w:rsid w:val="002E31A8"/>
    <w:rsid w:val="002E345E"/>
    <w:rsid w:val="002E3BF7"/>
    <w:rsid w:val="002E49DB"/>
    <w:rsid w:val="002E5142"/>
    <w:rsid w:val="002E5694"/>
    <w:rsid w:val="002E7936"/>
    <w:rsid w:val="002F0A67"/>
    <w:rsid w:val="002F0A6F"/>
    <w:rsid w:val="002F158C"/>
    <w:rsid w:val="002F1A66"/>
    <w:rsid w:val="002F1F30"/>
    <w:rsid w:val="002F21CA"/>
    <w:rsid w:val="002F2663"/>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168E"/>
    <w:rsid w:val="003120DA"/>
    <w:rsid w:val="0031298A"/>
    <w:rsid w:val="00313117"/>
    <w:rsid w:val="0031355E"/>
    <w:rsid w:val="00315867"/>
    <w:rsid w:val="00316194"/>
    <w:rsid w:val="00316B01"/>
    <w:rsid w:val="00317858"/>
    <w:rsid w:val="00317D39"/>
    <w:rsid w:val="003211C8"/>
    <w:rsid w:val="00322146"/>
    <w:rsid w:val="00323613"/>
    <w:rsid w:val="003238D0"/>
    <w:rsid w:val="00324647"/>
    <w:rsid w:val="00325DAD"/>
    <w:rsid w:val="003260D7"/>
    <w:rsid w:val="003262D5"/>
    <w:rsid w:val="003267D0"/>
    <w:rsid w:val="00327996"/>
    <w:rsid w:val="00327E2C"/>
    <w:rsid w:val="00327F01"/>
    <w:rsid w:val="003302F3"/>
    <w:rsid w:val="00330AFA"/>
    <w:rsid w:val="0033138D"/>
    <w:rsid w:val="00331665"/>
    <w:rsid w:val="00331938"/>
    <w:rsid w:val="00331B0C"/>
    <w:rsid w:val="00331BB0"/>
    <w:rsid w:val="003328EF"/>
    <w:rsid w:val="00332A1C"/>
    <w:rsid w:val="00332B17"/>
    <w:rsid w:val="003331FB"/>
    <w:rsid w:val="00334145"/>
    <w:rsid w:val="003342CE"/>
    <w:rsid w:val="003346B4"/>
    <w:rsid w:val="003346F4"/>
    <w:rsid w:val="00334791"/>
    <w:rsid w:val="003356B9"/>
    <w:rsid w:val="00335A8E"/>
    <w:rsid w:val="00335E96"/>
    <w:rsid w:val="00336164"/>
    <w:rsid w:val="00336207"/>
    <w:rsid w:val="003363BD"/>
    <w:rsid w:val="00337155"/>
    <w:rsid w:val="00340314"/>
    <w:rsid w:val="0034035B"/>
    <w:rsid w:val="003408F0"/>
    <w:rsid w:val="00341295"/>
    <w:rsid w:val="003418DE"/>
    <w:rsid w:val="00341DE9"/>
    <w:rsid w:val="003445DD"/>
    <w:rsid w:val="003445EC"/>
    <w:rsid w:val="00344903"/>
    <w:rsid w:val="00344F7F"/>
    <w:rsid w:val="00345491"/>
    <w:rsid w:val="00346CF0"/>
    <w:rsid w:val="0034754F"/>
    <w:rsid w:val="003476D0"/>
    <w:rsid w:val="0035050D"/>
    <w:rsid w:val="003509F1"/>
    <w:rsid w:val="00351B8E"/>
    <w:rsid w:val="00351F3B"/>
    <w:rsid w:val="0035256B"/>
    <w:rsid w:val="00352653"/>
    <w:rsid w:val="00352BCD"/>
    <w:rsid w:val="00353065"/>
    <w:rsid w:val="00355873"/>
    <w:rsid w:val="00355FCC"/>
    <w:rsid w:val="00356350"/>
    <w:rsid w:val="0035660F"/>
    <w:rsid w:val="003572E4"/>
    <w:rsid w:val="003602D7"/>
    <w:rsid w:val="003603F4"/>
    <w:rsid w:val="003612A1"/>
    <w:rsid w:val="00361EE8"/>
    <w:rsid w:val="003628B9"/>
    <w:rsid w:val="00362C6E"/>
    <w:rsid w:val="00362D8F"/>
    <w:rsid w:val="003638AB"/>
    <w:rsid w:val="00364950"/>
    <w:rsid w:val="00367397"/>
    <w:rsid w:val="00367724"/>
    <w:rsid w:val="00370F68"/>
    <w:rsid w:val="00371E55"/>
    <w:rsid w:val="00371FF2"/>
    <w:rsid w:val="003729EC"/>
    <w:rsid w:val="00372E8D"/>
    <w:rsid w:val="003730C9"/>
    <w:rsid w:val="00373CF5"/>
    <w:rsid w:val="00374CF3"/>
    <w:rsid w:val="00374D8E"/>
    <w:rsid w:val="00375C55"/>
    <w:rsid w:val="003763D8"/>
    <w:rsid w:val="00376BB3"/>
    <w:rsid w:val="0037709D"/>
    <w:rsid w:val="003770F6"/>
    <w:rsid w:val="003774C8"/>
    <w:rsid w:val="003778DB"/>
    <w:rsid w:val="00381B96"/>
    <w:rsid w:val="00382063"/>
    <w:rsid w:val="0038258E"/>
    <w:rsid w:val="003827ED"/>
    <w:rsid w:val="00383738"/>
    <w:rsid w:val="00384CBE"/>
    <w:rsid w:val="00385F1A"/>
    <w:rsid w:val="00386012"/>
    <w:rsid w:val="00386F01"/>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A7756"/>
    <w:rsid w:val="003B0158"/>
    <w:rsid w:val="003B027F"/>
    <w:rsid w:val="003B04F1"/>
    <w:rsid w:val="003B1784"/>
    <w:rsid w:val="003B1B48"/>
    <w:rsid w:val="003B3CB3"/>
    <w:rsid w:val="003B4532"/>
    <w:rsid w:val="003B48CF"/>
    <w:rsid w:val="003B4DE7"/>
    <w:rsid w:val="003B56DB"/>
    <w:rsid w:val="003B5A80"/>
    <w:rsid w:val="003B5CE7"/>
    <w:rsid w:val="003B6015"/>
    <w:rsid w:val="003B755E"/>
    <w:rsid w:val="003B75E9"/>
    <w:rsid w:val="003B7812"/>
    <w:rsid w:val="003B7B13"/>
    <w:rsid w:val="003B7F93"/>
    <w:rsid w:val="003C000B"/>
    <w:rsid w:val="003C0FF6"/>
    <w:rsid w:val="003C1044"/>
    <w:rsid w:val="003C21C0"/>
    <w:rsid w:val="003C225E"/>
    <w:rsid w:val="003C228E"/>
    <w:rsid w:val="003C26B9"/>
    <w:rsid w:val="003C429C"/>
    <w:rsid w:val="003C42E1"/>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1D9"/>
    <w:rsid w:val="003D28BF"/>
    <w:rsid w:val="003D3154"/>
    <w:rsid w:val="003D3322"/>
    <w:rsid w:val="003D3A07"/>
    <w:rsid w:val="003D4215"/>
    <w:rsid w:val="003D5217"/>
    <w:rsid w:val="003D5DA9"/>
    <w:rsid w:val="003D6461"/>
    <w:rsid w:val="003D71BE"/>
    <w:rsid w:val="003D7719"/>
    <w:rsid w:val="003D7BA6"/>
    <w:rsid w:val="003E069E"/>
    <w:rsid w:val="003E1BB8"/>
    <w:rsid w:val="003E24B6"/>
    <w:rsid w:val="003E2D10"/>
    <w:rsid w:val="003E3011"/>
    <w:rsid w:val="003E39F9"/>
    <w:rsid w:val="003E40FA"/>
    <w:rsid w:val="003E456F"/>
    <w:rsid w:val="003E45AA"/>
    <w:rsid w:val="003E4EF5"/>
    <w:rsid w:val="003E6AED"/>
    <w:rsid w:val="003E6B02"/>
    <w:rsid w:val="003F049B"/>
    <w:rsid w:val="003F0C1D"/>
    <w:rsid w:val="003F1AB7"/>
    <w:rsid w:val="003F1C1B"/>
    <w:rsid w:val="003F1FE9"/>
    <w:rsid w:val="003F2F8E"/>
    <w:rsid w:val="003F33BD"/>
    <w:rsid w:val="003F3967"/>
    <w:rsid w:val="003F4484"/>
    <w:rsid w:val="003F4DE2"/>
    <w:rsid w:val="003F5F6D"/>
    <w:rsid w:val="003F6896"/>
    <w:rsid w:val="003F781A"/>
    <w:rsid w:val="003F7F3B"/>
    <w:rsid w:val="0040034E"/>
    <w:rsid w:val="004007FE"/>
    <w:rsid w:val="00401144"/>
    <w:rsid w:val="00402222"/>
    <w:rsid w:val="00402421"/>
    <w:rsid w:val="00402FF3"/>
    <w:rsid w:val="00404A5D"/>
    <w:rsid w:val="00404F10"/>
    <w:rsid w:val="00405B9D"/>
    <w:rsid w:val="00405FD8"/>
    <w:rsid w:val="004070E3"/>
    <w:rsid w:val="00407661"/>
    <w:rsid w:val="00410314"/>
    <w:rsid w:val="00411995"/>
    <w:rsid w:val="00412063"/>
    <w:rsid w:val="00412223"/>
    <w:rsid w:val="0041226E"/>
    <w:rsid w:val="0041227A"/>
    <w:rsid w:val="00412EB1"/>
    <w:rsid w:val="004135D3"/>
    <w:rsid w:val="00414118"/>
    <w:rsid w:val="004141B0"/>
    <w:rsid w:val="00416084"/>
    <w:rsid w:val="00416811"/>
    <w:rsid w:val="0041734D"/>
    <w:rsid w:val="004176CD"/>
    <w:rsid w:val="00421D67"/>
    <w:rsid w:val="00422F51"/>
    <w:rsid w:val="004235D1"/>
    <w:rsid w:val="00423A62"/>
    <w:rsid w:val="0042422E"/>
    <w:rsid w:val="004246BB"/>
    <w:rsid w:val="00424EC5"/>
    <w:rsid w:val="00424F8C"/>
    <w:rsid w:val="00425125"/>
    <w:rsid w:val="00425CCD"/>
    <w:rsid w:val="00425EDA"/>
    <w:rsid w:val="004271BA"/>
    <w:rsid w:val="0042765C"/>
    <w:rsid w:val="0043071B"/>
    <w:rsid w:val="004307BB"/>
    <w:rsid w:val="00431AB5"/>
    <w:rsid w:val="00432C43"/>
    <w:rsid w:val="00433073"/>
    <w:rsid w:val="00433322"/>
    <w:rsid w:val="004334E8"/>
    <w:rsid w:val="00433714"/>
    <w:rsid w:val="00433823"/>
    <w:rsid w:val="004338C0"/>
    <w:rsid w:val="00433F81"/>
    <w:rsid w:val="00434112"/>
    <w:rsid w:val="0043432C"/>
    <w:rsid w:val="004344E5"/>
    <w:rsid w:val="004348C3"/>
    <w:rsid w:val="00434DC1"/>
    <w:rsid w:val="004350F4"/>
    <w:rsid w:val="00435144"/>
    <w:rsid w:val="0043526D"/>
    <w:rsid w:val="00435271"/>
    <w:rsid w:val="00436E55"/>
    <w:rsid w:val="00437464"/>
    <w:rsid w:val="004404E4"/>
    <w:rsid w:val="004412A0"/>
    <w:rsid w:val="004416BE"/>
    <w:rsid w:val="004417D2"/>
    <w:rsid w:val="0044185F"/>
    <w:rsid w:val="004418E2"/>
    <w:rsid w:val="004419E1"/>
    <w:rsid w:val="00441DA4"/>
    <w:rsid w:val="00442374"/>
    <w:rsid w:val="00442605"/>
    <w:rsid w:val="0044304D"/>
    <w:rsid w:val="004434C7"/>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4F26"/>
    <w:rsid w:val="004664DC"/>
    <w:rsid w:val="004668C5"/>
    <w:rsid w:val="00466BDD"/>
    <w:rsid w:val="004701E7"/>
    <w:rsid w:val="00470EBB"/>
    <w:rsid w:val="0047104D"/>
    <w:rsid w:val="00471125"/>
    <w:rsid w:val="00471416"/>
    <w:rsid w:val="00471DE7"/>
    <w:rsid w:val="00472764"/>
    <w:rsid w:val="0047313F"/>
    <w:rsid w:val="0047437A"/>
    <w:rsid w:val="00474689"/>
    <w:rsid w:val="00475110"/>
    <w:rsid w:val="00476EDB"/>
    <w:rsid w:val="00480788"/>
    <w:rsid w:val="004811F4"/>
    <w:rsid w:val="00481FC9"/>
    <w:rsid w:val="004823AF"/>
    <w:rsid w:val="004824DA"/>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97E09"/>
    <w:rsid w:val="004A00C5"/>
    <w:rsid w:val="004A09D4"/>
    <w:rsid w:val="004A1615"/>
    <w:rsid w:val="004A25EE"/>
    <w:rsid w:val="004A2652"/>
    <w:rsid w:val="004A3083"/>
    <w:rsid w:val="004A495F"/>
    <w:rsid w:val="004A578A"/>
    <w:rsid w:val="004A5D40"/>
    <w:rsid w:val="004A71D7"/>
    <w:rsid w:val="004A7531"/>
    <w:rsid w:val="004A7647"/>
    <w:rsid w:val="004B0CB6"/>
    <w:rsid w:val="004B15D6"/>
    <w:rsid w:val="004B1B8E"/>
    <w:rsid w:val="004B1F6D"/>
    <w:rsid w:val="004B20C5"/>
    <w:rsid w:val="004B22C3"/>
    <w:rsid w:val="004B26E5"/>
    <w:rsid w:val="004B2C44"/>
    <w:rsid w:val="004B334E"/>
    <w:rsid w:val="004B3794"/>
    <w:rsid w:val="004B4640"/>
    <w:rsid w:val="004B6B0F"/>
    <w:rsid w:val="004B6BFA"/>
    <w:rsid w:val="004B74DC"/>
    <w:rsid w:val="004B762D"/>
    <w:rsid w:val="004B7C52"/>
    <w:rsid w:val="004C0AE9"/>
    <w:rsid w:val="004C15FF"/>
    <w:rsid w:val="004C21FE"/>
    <w:rsid w:val="004C267F"/>
    <w:rsid w:val="004C33B6"/>
    <w:rsid w:val="004C33EA"/>
    <w:rsid w:val="004C4363"/>
    <w:rsid w:val="004C43B4"/>
    <w:rsid w:val="004C5349"/>
    <w:rsid w:val="004C6389"/>
    <w:rsid w:val="004C68EB"/>
    <w:rsid w:val="004C7461"/>
    <w:rsid w:val="004D14F0"/>
    <w:rsid w:val="004D23D0"/>
    <w:rsid w:val="004D37D6"/>
    <w:rsid w:val="004D399C"/>
    <w:rsid w:val="004D43CA"/>
    <w:rsid w:val="004D61AA"/>
    <w:rsid w:val="004D67CC"/>
    <w:rsid w:val="004D69C0"/>
    <w:rsid w:val="004D7CDA"/>
    <w:rsid w:val="004D7D82"/>
    <w:rsid w:val="004E03AB"/>
    <w:rsid w:val="004E0D28"/>
    <w:rsid w:val="004E0D7B"/>
    <w:rsid w:val="004E1C13"/>
    <w:rsid w:val="004E1ECF"/>
    <w:rsid w:val="004E2659"/>
    <w:rsid w:val="004E2F12"/>
    <w:rsid w:val="004E30DF"/>
    <w:rsid w:val="004E39EE"/>
    <w:rsid w:val="004E41AF"/>
    <w:rsid w:val="004E43A6"/>
    <w:rsid w:val="004E549B"/>
    <w:rsid w:val="004E56E0"/>
    <w:rsid w:val="004E56EC"/>
    <w:rsid w:val="004E5814"/>
    <w:rsid w:val="004E5BCA"/>
    <w:rsid w:val="004E6834"/>
    <w:rsid w:val="004E6BD7"/>
    <w:rsid w:val="004E7108"/>
    <w:rsid w:val="004E72EE"/>
    <w:rsid w:val="004E7329"/>
    <w:rsid w:val="004E7A12"/>
    <w:rsid w:val="004E7C0E"/>
    <w:rsid w:val="004F0DFB"/>
    <w:rsid w:val="004F1409"/>
    <w:rsid w:val="004F14EA"/>
    <w:rsid w:val="004F1654"/>
    <w:rsid w:val="004F18E7"/>
    <w:rsid w:val="004F24E8"/>
    <w:rsid w:val="004F2CB0"/>
    <w:rsid w:val="004F2CC4"/>
    <w:rsid w:val="004F4421"/>
    <w:rsid w:val="004F4EA2"/>
    <w:rsid w:val="004F5B20"/>
    <w:rsid w:val="004F66BD"/>
    <w:rsid w:val="004F73DE"/>
    <w:rsid w:val="00500186"/>
    <w:rsid w:val="00500745"/>
    <w:rsid w:val="00501576"/>
    <w:rsid w:val="005016B5"/>
    <w:rsid w:val="005017F7"/>
    <w:rsid w:val="00501FA7"/>
    <w:rsid w:val="005028E3"/>
    <w:rsid w:val="00502939"/>
    <w:rsid w:val="00503330"/>
    <w:rsid w:val="00503371"/>
    <w:rsid w:val="005036A1"/>
    <w:rsid w:val="0050452D"/>
    <w:rsid w:val="0050510D"/>
    <w:rsid w:val="005051C6"/>
    <w:rsid w:val="00505A48"/>
    <w:rsid w:val="00505BFA"/>
    <w:rsid w:val="00506422"/>
    <w:rsid w:val="00506D41"/>
    <w:rsid w:val="00506E88"/>
    <w:rsid w:val="005071B4"/>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FBE"/>
    <w:rsid w:val="00532090"/>
    <w:rsid w:val="005332E6"/>
    <w:rsid w:val="005339DB"/>
    <w:rsid w:val="005339E5"/>
    <w:rsid w:val="0053427C"/>
    <w:rsid w:val="005348E4"/>
    <w:rsid w:val="00534C89"/>
    <w:rsid w:val="00535397"/>
    <w:rsid w:val="005354CB"/>
    <w:rsid w:val="00535644"/>
    <w:rsid w:val="00535993"/>
    <w:rsid w:val="00535D82"/>
    <w:rsid w:val="0053666D"/>
    <w:rsid w:val="00536A7F"/>
    <w:rsid w:val="00536EC9"/>
    <w:rsid w:val="005400C6"/>
    <w:rsid w:val="005401D3"/>
    <w:rsid w:val="00540DBA"/>
    <w:rsid w:val="00541573"/>
    <w:rsid w:val="00541D12"/>
    <w:rsid w:val="00541D59"/>
    <w:rsid w:val="00542BD6"/>
    <w:rsid w:val="0054348A"/>
    <w:rsid w:val="005435D1"/>
    <w:rsid w:val="0054383B"/>
    <w:rsid w:val="005438C8"/>
    <w:rsid w:val="0054405F"/>
    <w:rsid w:val="00544B89"/>
    <w:rsid w:val="00545E81"/>
    <w:rsid w:val="00545F6B"/>
    <w:rsid w:val="00546245"/>
    <w:rsid w:val="00547CA3"/>
    <w:rsid w:val="005503E1"/>
    <w:rsid w:val="005506D6"/>
    <w:rsid w:val="00550DD1"/>
    <w:rsid w:val="0055136F"/>
    <w:rsid w:val="005516EA"/>
    <w:rsid w:val="00551E0B"/>
    <w:rsid w:val="0055345E"/>
    <w:rsid w:val="005539FC"/>
    <w:rsid w:val="00553CD2"/>
    <w:rsid w:val="00554414"/>
    <w:rsid w:val="0055576F"/>
    <w:rsid w:val="00556009"/>
    <w:rsid w:val="00556500"/>
    <w:rsid w:val="00556765"/>
    <w:rsid w:val="00556AEA"/>
    <w:rsid w:val="005628C0"/>
    <w:rsid w:val="00562E35"/>
    <w:rsid w:val="005637BE"/>
    <w:rsid w:val="00563824"/>
    <w:rsid w:val="00563B42"/>
    <w:rsid w:val="0056479E"/>
    <w:rsid w:val="00565837"/>
    <w:rsid w:val="00565889"/>
    <w:rsid w:val="00565B3F"/>
    <w:rsid w:val="0056652D"/>
    <w:rsid w:val="005708B3"/>
    <w:rsid w:val="00571501"/>
    <w:rsid w:val="00571B60"/>
    <w:rsid w:val="005723F6"/>
    <w:rsid w:val="005725AF"/>
    <w:rsid w:val="00572E55"/>
    <w:rsid w:val="005734AA"/>
    <w:rsid w:val="0057494C"/>
    <w:rsid w:val="00574E90"/>
    <w:rsid w:val="00574F86"/>
    <w:rsid w:val="00575AC6"/>
    <w:rsid w:val="005771AD"/>
    <w:rsid w:val="0057763F"/>
    <w:rsid w:val="00580E73"/>
    <w:rsid w:val="005814E2"/>
    <w:rsid w:val="00581956"/>
    <w:rsid w:val="00581C44"/>
    <w:rsid w:val="00582081"/>
    <w:rsid w:val="00582D86"/>
    <w:rsid w:val="005831F2"/>
    <w:rsid w:val="005838F3"/>
    <w:rsid w:val="00584A38"/>
    <w:rsid w:val="0058519C"/>
    <w:rsid w:val="00586443"/>
    <w:rsid w:val="00586561"/>
    <w:rsid w:val="00586D02"/>
    <w:rsid w:val="00587B70"/>
    <w:rsid w:val="0059289D"/>
    <w:rsid w:val="00592BE4"/>
    <w:rsid w:val="00593201"/>
    <w:rsid w:val="00595551"/>
    <w:rsid w:val="005956EE"/>
    <w:rsid w:val="00595B3C"/>
    <w:rsid w:val="00596145"/>
    <w:rsid w:val="00596F9C"/>
    <w:rsid w:val="005976B1"/>
    <w:rsid w:val="005979F2"/>
    <w:rsid w:val="005A083E"/>
    <w:rsid w:val="005A0DA0"/>
    <w:rsid w:val="005A12BC"/>
    <w:rsid w:val="005A1420"/>
    <w:rsid w:val="005A151B"/>
    <w:rsid w:val="005A25EE"/>
    <w:rsid w:val="005A30C5"/>
    <w:rsid w:val="005A429F"/>
    <w:rsid w:val="005A4468"/>
    <w:rsid w:val="005A454F"/>
    <w:rsid w:val="005A4EA2"/>
    <w:rsid w:val="005A56EC"/>
    <w:rsid w:val="005A69D0"/>
    <w:rsid w:val="005A705B"/>
    <w:rsid w:val="005A74E2"/>
    <w:rsid w:val="005A7541"/>
    <w:rsid w:val="005A7631"/>
    <w:rsid w:val="005A7A26"/>
    <w:rsid w:val="005A7C6F"/>
    <w:rsid w:val="005A7C90"/>
    <w:rsid w:val="005B042E"/>
    <w:rsid w:val="005B07F7"/>
    <w:rsid w:val="005B0A97"/>
    <w:rsid w:val="005B145A"/>
    <w:rsid w:val="005B2457"/>
    <w:rsid w:val="005B2694"/>
    <w:rsid w:val="005B29FF"/>
    <w:rsid w:val="005B393A"/>
    <w:rsid w:val="005B44FA"/>
    <w:rsid w:val="005B46E5"/>
    <w:rsid w:val="005B4A80"/>
    <w:rsid w:val="005B6A9E"/>
    <w:rsid w:val="005B723C"/>
    <w:rsid w:val="005B7C47"/>
    <w:rsid w:val="005C087C"/>
    <w:rsid w:val="005C08C4"/>
    <w:rsid w:val="005C0A0D"/>
    <w:rsid w:val="005C1EA6"/>
    <w:rsid w:val="005C20B6"/>
    <w:rsid w:val="005C265E"/>
    <w:rsid w:val="005C2805"/>
    <w:rsid w:val="005C3C68"/>
    <w:rsid w:val="005C4137"/>
    <w:rsid w:val="005C497A"/>
    <w:rsid w:val="005C588E"/>
    <w:rsid w:val="005C5BCE"/>
    <w:rsid w:val="005C709B"/>
    <w:rsid w:val="005D0B99"/>
    <w:rsid w:val="005D1379"/>
    <w:rsid w:val="005D190F"/>
    <w:rsid w:val="005D2D06"/>
    <w:rsid w:val="005D308E"/>
    <w:rsid w:val="005D3A48"/>
    <w:rsid w:val="005D5AC0"/>
    <w:rsid w:val="005D615E"/>
    <w:rsid w:val="005D6E74"/>
    <w:rsid w:val="005D7187"/>
    <w:rsid w:val="005D7E46"/>
    <w:rsid w:val="005D7E80"/>
    <w:rsid w:val="005E0920"/>
    <w:rsid w:val="005E0AF4"/>
    <w:rsid w:val="005E1B50"/>
    <w:rsid w:val="005E1BE0"/>
    <w:rsid w:val="005E1DFB"/>
    <w:rsid w:val="005E1F84"/>
    <w:rsid w:val="005E29EE"/>
    <w:rsid w:val="005E2D39"/>
    <w:rsid w:val="005E30F9"/>
    <w:rsid w:val="005E36BE"/>
    <w:rsid w:val="005E4399"/>
    <w:rsid w:val="005E46BA"/>
    <w:rsid w:val="005E4F37"/>
    <w:rsid w:val="005E5437"/>
    <w:rsid w:val="005E5C23"/>
    <w:rsid w:val="005E6A92"/>
    <w:rsid w:val="005E7BF5"/>
    <w:rsid w:val="005F006F"/>
    <w:rsid w:val="005F06CE"/>
    <w:rsid w:val="005F07CF"/>
    <w:rsid w:val="005F19E1"/>
    <w:rsid w:val="005F2145"/>
    <w:rsid w:val="005F25CC"/>
    <w:rsid w:val="005F2CD4"/>
    <w:rsid w:val="005F3836"/>
    <w:rsid w:val="005F3BC6"/>
    <w:rsid w:val="005F4AB5"/>
    <w:rsid w:val="005F57D1"/>
    <w:rsid w:val="005F5931"/>
    <w:rsid w:val="00600BA4"/>
    <w:rsid w:val="006016D2"/>
    <w:rsid w:val="006016E1"/>
    <w:rsid w:val="00602D27"/>
    <w:rsid w:val="00603198"/>
    <w:rsid w:val="006037F4"/>
    <w:rsid w:val="00603871"/>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0EA"/>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4E"/>
    <w:rsid w:val="00627595"/>
    <w:rsid w:val="00627990"/>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501"/>
    <w:rsid w:val="00636A26"/>
    <w:rsid w:val="00637410"/>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27B"/>
    <w:rsid w:val="006506D3"/>
    <w:rsid w:val="00650829"/>
    <w:rsid w:val="00650DDE"/>
    <w:rsid w:val="0065144C"/>
    <w:rsid w:val="00651567"/>
    <w:rsid w:val="0065302C"/>
    <w:rsid w:val="0065360C"/>
    <w:rsid w:val="0065414A"/>
    <w:rsid w:val="0065421A"/>
    <w:rsid w:val="0065561E"/>
    <w:rsid w:val="00656050"/>
    <w:rsid w:val="006567B9"/>
    <w:rsid w:val="00656CCF"/>
    <w:rsid w:val="006604F3"/>
    <w:rsid w:val="00660AE2"/>
    <w:rsid w:val="00663CE4"/>
    <w:rsid w:val="006644F2"/>
    <w:rsid w:val="0066487C"/>
    <w:rsid w:val="00665060"/>
    <w:rsid w:val="00665CE9"/>
    <w:rsid w:val="00665D0B"/>
    <w:rsid w:val="0066699E"/>
    <w:rsid w:val="00666A55"/>
    <w:rsid w:val="00666E03"/>
    <w:rsid w:val="0066750A"/>
    <w:rsid w:val="00667F33"/>
    <w:rsid w:val="00671833"/>
    <w:rsid w:val="00671FF7"/>
    <w:rsid w:val="0067200D"/>
    <w:rsid w:val="00672307"/>
    <w:rsid w:val="006724C3"/>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17A0"/>
    <w:rsid w:val="00692A68"/>
    <w:rsid w:val="006949D0"/>
    <w:rsid w:val="00695BBC"/>
    <w:rsid w:val="00695D85"/>
    <w:rsid w:val="00696DB7"/>
    <w:rsid w:val="006976D5"/>
    <w:rsid w:val="006976E2"/>
    <w:rsid w:val="00697AEF"/>
    <w:rsid w:val="006A0AEC"/>
    <w:rsid w:val="006A0B29"/>
    <w:rsid w:val="006A1A49"/>
    <w:rsid w:val="006A1BF0"/>
    <w:rsid w:val="006A20CE"/>
    <w:rsid w:val="006A25BF"/>
    <w:rsid w:val="006A2715"/>
    <w:rsid w:val="006A2F81"/>
    <w:rsid w:val="006A39DE"/>
    <w:rsid w:val="006A4167"/>
    <w:rsid w:val="006A4B27"/>
    <w:rsid w:val="006A5171"/>
    <w:rsid w:val="006A5784"/>
    <w:rsid w:val="006A5871"/>
    <w:rsid w:val="006A5938"/>
    <w:rsid w:val="006A59B4"/>
    <w:rsid w:val="006A5B3B"/>
    <w:rsid w:val="006A5E34"/>
    <w:rsid w:val="006A6A9E"/>
    <w:rsid w:val="006A6D23"/>
    <w:rsid w:val="006A6D56"/>
    <w:rsid w:val="006A7548"/>
    <w:rsid w:val="006B012A"/>
    <w:rsid w:val="006B0BEF"/>
    <w:rsid w:val="006B10BD"/>
    <w:rsid w:val="006B111B"/>
    <w:rsid w:val="006B1858"/>
    <w:rsid w:val="006B18C8"/>
    <w:rsid w:val="006B1BD4"/>
    <w:rsid w:val="006B31E4"/>
    <w:rsid w:val="006B5654"/>
    <w:rsid w:val="006B57B7"/>
    <w:rsid w:val="006B5903"/>
    <w:rsid w:val="006B59D6"/>
    <w:rsid w:val="006B6347"/>
    <w:rsid w:val="006C096C"/>
    <w:rsid w:val="006C0B69"/>
    <w:rsid w:val="006C0BB9"/>
    <w:rsid w:val="006C1C3B"/>
    <w:rsid w:val="006C201A"/>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6E0"/>
    <w:rsid w:val="006C692A"/>
    <w:rsid w:val="006C7805"/>
    <w:rsid w:val="006C7ACB"/>
    <w:rsid w:val="006C7F55"/>
    <w:rsid w:val="006D0733"/>
    <w:rsid w:val="006D0752"/>
    <w:rsid w:val="006D1577"/>
    <w:rsid w:val="006D15EA"/>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2B18"/>
    <w:rsid w:val="006E2F4C"/>
    <w:rsid w:val="006E30E9"/>
    <w:rsid w:val="006E4450"/>
    <w:rsid w:val="006E5C2E"/>
    <w:rsid w:val="006E66FC"/>
    <w:rsid w:val="006E6C11"/>
    <w:rsid w:val="006E70C0"/>
    <w:rsid w:val="006E74B0"/>
    <w:rsid w:val="006E74D0"/>
    <w:rsid w:val="006E7881"/>
    <w:rsid w:val="006E78C3"/>
    <w:rsid w:val="006E78CD"/>
    <w:rsid w:val="006F082E"/>
    <w:rsid w:val="006F2E33"/>
    <w:rsid w:val="006F324E"/>
    <w:rsid w:val="006F5564"/>
    <w:rsid w:val="006F57C6"/>
    <w:rsid w:val="006F6E63"/>
    <w:rsid w:val="006F74E4"/>
    <w:rsid w:val="006F7671"/>
    <w:rsid w:val="006F7800"/>
    <w:rsid w:val="006F7C0C"/>
    <w:rsid w:val="00700755"/>
    <w:rsid w:val="00700954"/>
    <w:rsid w:val="00700AFF"/>
    <w:rsid w:val="00702EF0"/>
    <w:rsid w:val="0070336A"/>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1D52"/>
    <w:rsid w:val="0071220E"/>
    <w:rsid w:val="0071232B"/>
    <w:rsid w:val="007130A2"/>
    <w:rsid w:val="0071482E"/>
    <w:rsid w:val="0071528A"/>
    <w:rsid w:val="00715463"/>
    <w:rsid w:val="00715EE5"/>
    <w:rsid w:val="007167D8"/>
    <w:rsid w:val="00716ABE"/>
    <w:rsid w:val="007171AC"/>
    <w:rsid w:val="007175FA"/>
    <w:rsid w:val="00720811"/>
    <w:rsid w:val="00720A7C"/>
    <w:rsid w:val="00720FE1"/>
    <w:rsid w:val="00721E1E"/>
    <w:rsid w:val="00722413"/>
    <w:rsid w:val="00722FBC"/>
    <w:rsid w:val="007233F1"/>
    <w:rsid w:val="007236A4"/>
    <w:rsid w:val="00724B65"/>
    <w:rsid w:val="00725726"/>
    <w:rsid w:val="00725C54"/>
    <w:rsid w:val="0072667F"/>
    <w:rsid w:val="00726768"/>
    <w:rsid w:val="0072691F"/>
    <w:rsid w:val="00727741"/>
    <w:rsid w:val="007277FD"/>
    <w:rsid w:val="0072799E"/>
    <w:rsid w:val="00727F46"/>
    <w:rsid w:val="00730655"/>
    <w:rsid w:val="007318A1"/>
    <w:rsid w:val="007318FD"/>
    <w:rsid w:val="00731D77"/>
    <w:rsid w:val="00732360"/>
    <w:rsid w:val="007323C8"/>
    <w:rsid w:val="00732CE8"/>
    <w:rsid w:val="00732D8B"/>
    <w:rsid w:val="00733588"/>
    <w:rsid w:val="0073390A"/>
    <w:rsid w:val="007342D4"/>
    <w:rsid w:val="00734E64"/>
    <w:rsid w:val="00734F4E"/>
    <w:rsid w:val="00735BC3"/>
    <w:rsid w:val="00735E60"/>
    <w:rsid w:val="00736B37"/>
    <w:rsid w:val="00736D87"/>
    <w:rsid w:val="00736F41"/>
    <w:rsid w:val="007375C6"/>
    <w:rsid w:val="007376BE"/>
    <w:rsid w:val="00737F81"/>
    <w:rsid w:val="0074006A"/>
    <w:rsid w:val="00740B04"/>
    <w:rsid w:val="007414A4"/>
    <w:rsid w:val="007423BC"/>
    <w:rsid w:val="007439E9"/>
    <w:rsid w:val="00743A69"/>
    <w:rsid w:val="0074411B"/>
    <w:rsid w:val="00744375"/>
    <w:rsid w:val="00745EA3"/>
    <w:rsid w:val="007462AE"/>
    <w:rsid w:val="00746CC9"/>
    <w:rsid w:val="007475C9"/>
    <w:rsid w:val="00750658"/>
    <w:rsid w:val="00750EF8"/>
    <w:rsid w:val="00750FD8"/>
    <w:rsid w:val="00751001"/>
    <w:rsid w:val="007515AC"/>
    <w:rsid w:val="007520B4"/>
    <w:rsid w:val="00752849"/>
    <w:rsid w:val="00752DA7"/>
    <w:rsid w:val="007530EF"/>
    <w:rsid w:val="00754F7A"/>
    <w:rsid w:val="00755022"/>
    <w:rsid w:val="00755DD8"/>
    <w:rsid w:val="007569D3"/>
    <w:rsid w:val="00756D6B"/>
    <w:rsid w:val="0075726C"/>
    <w:rsid w:val="0075755B"/>
    <w:rsid w:val="00761283"/>
    <w:rsid w:val="007613A4"/>
    <w:rsid w:val="0076177C"/>
    <w:rsid w:val="007617AE"/>
    <w:rsid w:val="00761F65"/>
    <w:rsid w:val="007623AD"/>
    <w:rsid w:val="00763161"/>
    <w:rsid w:val="0076330F"/>
    <w:rsid w:val="00763910"/>
    <w:rsid w:val="00765754"/>
    <w:rsid w:val="00765B9A"/>
    <w:rsid w:val="00766028"/>
    <w:rsid w:val="00767FC7"/>
    <w:rsid w:val="0077168B"/>
    <w:rsid w:val="00772410"/>
    <w:rsid w:val="007724C9"/>
    <w:rsid w:val="00773552"/>
    <w:rsid w:val="007737D8"/>
    <w:rsid w:val="00773B51"/>
    <w:rsid w:val="00773BC9"/>
    <w:rsid w:val="00774ED0"/>
    <w:rsid w:val="00775C87"/>
    <w:rsid w:val="007761B9"/>
    <w:rsid w:val="00776342"/>
    <w:rsid w:val="007763C1"/>
    <w:rsid w:val="00776926"/>
    <w:rsid w:val="00776AB0"/>
    <w:rsid w:val="0077715F"/>
    <w:rsid w:val="00777BB9"/>
    <w:rsid w:val="00777E82"/>
    <w:rsid w:val="00777F1D"/>
    <w:rsid w:val="00781359"/>
    <w:rsid w:val="007819F3"/>
    <w:rsid w:val="00782BF4"/>
    <w:rsid w:val="00784719"/>
    <w:rsid w:val="00784B4B"/>
    <w:rsid w:val="00784E42"/>
    <w:rsid w:val="00785251"/>
    <w:rsid w:val="007853AD"/>
    <w:rsid w:val="00785DC6"/>
    <w:rsid w:val="00786FBC"/>
    <w:rsid w:val="00787237"/>
    <w:rsid w:val="00787990"/>
    <w:rsid w:val="007900B4"/>
    <w:rsid w:val="0079059D"/>
    <w:rsid w:val="00790C81"/>
    <w:rsid w:val="0079126D"/>
    <w:rsid w:val="00791B81"/>
    <w:rsid w:val="00791F05"/>
    <w:rsid w:val="00792167"/>
    <w:rsid w:val="0079283F"/>
    <w:rsid w:val="00793FDA"/>
    <w:rsid w:val="007940D7"/>
    <w:rsid w:val="00794140"/>
    <w:rsid w:val="0079433D"/>
    <w:rsid w:val="00794A50"/>
    <w:rsid w:val="007956C6"/>
    <w:rsid w:val="00796B03"/>
    <w:rsid w:val="0079708C"/>
    <w:rsid w:val="007A168B"/>
    <w:rsid w:val="007A1DA0"/>
    <w:rsid w:val="007A3903"/>
    <w:rsid w:val="007A4586"/>
    <w:rsid w:val="007A49BB"/>
    <w:rsid w:val="007A4C73"/>
    <w:rsid w:val="007A4EA9"/>
    <w:rsid w:val="007A5ACC"/>
    <w:rsid w:val="007A6AAB"/>
    <w:rsid w:val="007A6D4E"/>
    <w:rsid w:val="007A6D8E"/>
    <w:rsid w:val="007A73CE"/>
    <w:rsid w:val="007A77FF"/>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C12"/>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4638"/>
    <w:rsid w:val="007C4640"/>
    <w:rsid w:val="007C5EF1"/>
    <w:rsid w:val="007C6432"/>
    <w:rsid w:val="007C68FC"/>
    <w:rsid w:val="007C6F06"/>
    <w:rsid w:val="007C7425"/>
    <w:rsid w:val="007C7700"/>
    <w:rsid w:val="007C7BF5"/>
    <w:rsid w:val="007D1887"/>
    <w:rsid w:val="007D229D"/>
    <w:rsid w:val="007D2C67"/>
    <w:rsid w:val="007D42C0"/>
    <w:rsid w:val="007D53DE"/>
    <w:rsid w:val="007D6C0E"/>
    <w:rsid w:val="007D75E5"/>
    <w:rsid w:val="007D773E"/>
    <w:rsid w:val="007E066E"/>
    <w:rsid w:val="007E0744"/>
    <w:rsid w:val="007E0905"/>
    <w:rsid w:val="007E1297"/>
    <w:rsid w:val="007E1356"/>
    <w:rsid w:val="007E198A"/>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6CE1"/>
    <w:rsid w:val="007F753F"/>
    <w:rsid w:val="00800238"/>
    <w:rsid w:val="00801DBE"/>
    <w:rsid w:val="008021CD"/>
    <w:rsid w:val="008028FB"/>
    <w:rsid w:val="00802CBD"/>
    <w:rsid w:val="00802F14"/>
    <w:rsid w:val="008037FD"/>
    <w:rsid w:val="00803915"/>
    <w:rsid w:val="00804E14"/>
    <w:rsid w:val="008051D1"/>
    <w:rsid w:val="00805261"/>
    <w:rsid w:val="008054EB"/>
    <w:rsid w:val="00805718"/>
    <w:rsid w:val="00805A83"/>
    <w:rsid w:val="00805D6C"/>
    <w:rsid w:val="00806CCB"/>
    <w:rsid w:val="0080746B"/>
    <w:rsid w:val="00807D0B"/>
    <w:rsid w:val="00811C25"/>
    <w:rsid w:val="00811F4D"/>
    <w:rsid w:val="00812654"/>
    <w:rsid w:val="00812F2C"/>
    <w:rsid w:val="008145E5"/>
    <w:rsid w:val="00816078"/>
    <w:rsid w:val="008176FC"/>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197"/>
    <w:rsid w:val="00833659"/>
    <w:rsid w:val="00833D4E"/>
    <w:rsid w:val="0083426D"/>
    <w:rsid w:val="008344BB"/>
    <w:rsid w:val="00834CB5"/>
    <w:rsid w:val="008352CA"/>
    <w:rsid w:val="0083565A"/>
    <w:rsid w:val="00835EA8"/>
    <w:rsid w:val="00836AD4"/>
    <w:rsid w:val="00837AAE"/>
    <w:rsid w:val="00837D89"/>
    <w:rsid w:val="00840DF4"/>
    <w:rsid w:val="008416F1"/>
    <w:rsid w:val="008420E0"/>
    <w:rsid w:val="0084245B"/>
    <w:rsid w:val="008424E6"/>
    <w:rsid w:val="008429AD"/>
    <w:rsid w:val="0084323E"/>
    <w:rsid w:val="00843CDD"/>
    <w:rsid w:val="008443C0"/>
    <w:rsid w:val="00844F04"/>
    <w:rsid w:val="00846883"/>
    <w:rsid w:val="00847184"/>
    <w:rsid w:val="00850C75"/>
    <w:rsid w:val="00850E39"/>
    <w:rsid w:val="00851A02"/>
    <w:rsid w:val="00851B40"/>
    <w:rsid w:val="00851ECC"/>
    <w:rsid w:val="00851FF8"/>
    <w:rsid w:val="008521B2"/>
    <w:rsid w:val="0085454C"/>
    <w:rsid w:val="008548DD"/>
    <w:rsid w:val="00854EF2"/>
    <w:rsid w:val="00855173"/>
    <w:rsid w:val="008557D9"/>
    <w:rsid w:val="00855A7E"/>
    <w:rsid w:val="00855BF7"/>
    <w:rsid w:val="00856214"/>
    <w:rsid w:val="008570F4"/>
    <w:rsid w:val="0086027E"/>
    <w:rsid w:val="0086047E"/>
    <w:rsid w:val="0086060E"/>
    <w:rsid w:val="0086077B"/>
    <w:rsid w:val="008608D3"/>
    <w:rsid w:val="00860BD7"/>
    <w:rsid w:val="008618FD"/>
    <w:rsid w:val="00862089"/>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6F2"/>
    <w:rsid w:val="008769DA"/>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43B1"/>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2A46"/>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C7D16"/>
    <w:rsid w:val="008D04C4"/>
    <w:rsid w:val="008D1B7C"/>
    <w:rsid w:val="008D20EC"/>
    <w:rsid w:val="008D214E"/>
    <w:rsid w:val="008D2BA6"/>
    <w:rsid w:val="008D2E99"/>
    <w:rsid w:val="008D3FD3"/>
    <w:rsid w:val="008D482A"/>
    <w:rsid w:val="008D4B97"/>
    <w:rsid w:val="008D5128"/>
    <w:rsid w:val="008D5E4B"/>
    <w:rsid w:val="008D6657"/>
    <w:rsid w:val="008D6955"/>
    <w:rsid w:val="008D72B6"/>
    <w:rsid w:val="008D74F1"/>
    <w:rsid w:val="008D76EA"/>
    <w:rsid w:val="008D7EDF"/>
    <w:rsid w:val="008E0241"/>
    <w:rsid w:val="008E0362"/>
    <w:rsid w:val="008E17F5"/>
    <w:rsid w:val="008E1BD1"/>
    <w:rsid w:val="008E1F60"/>
    <w:rsid w:val="008E1FF5"/>
    <w:rsid w:val="008E2198"/>
    <w:rsid w:val="008E24E9"/>
    <w:rsid w:val="008E307E"/>
    <w:rsid w:val="008E315D"/>
    <w:rsid w:val="008E4C82"/>
    <w:rsid w:val="008E4DB5"/>
    <w:rsid w:val="008E7467"/>
    <w:rsid w:val="008E7572"/>
    <w:rsid w:val="008F0EE6"/>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427"/>
    <w:rsid w:val="008F7795"/>
    <w:rsid w:val="00901A53"/>
    <w:rsid w:val="00901DD0"/>
    <w:rsid w:val="00902C07"/>
    <w:rsid w:val="009032C7"/>
    <w:rsid w:val="009037BD"/>
    <w:rsid w:val="009040EC"/>
    <w:rsid w:val="00905092"/>
    <w:rsid w:val="00905652"/>
    <w:rsid w:val="00905804"/>
    <w:rsid w:val="00905A57"/>
    <w:rsid w:val="00906CA7"/>
    <w:rsid w:val="009101E2"/>
    <w:rsid w:val="009104AD"/>
    <w:rsid w:val="009108D3"/>
    <w:rsid w:val="00910A49"/>
    <w:rsid w:val="00911660"/>
    <w:rsid w:val="0091167A"/>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B05"/>
    <w:rsid w:val="00923FA1"/>
    <w:rsid w:val="00924514"/>
    <w:rsid w:val="009256D1"/>
    <w:rsid w:val="00925B16"/>
    <w:rsid w:val="00925DF2"/>
    <w:rsid w:val="0092603F"/>
    <w:rsid w:val="009269B8"/>
    <w:rsid w:val="00927316"/>
    <w:rsid w:val="00927C5A"/>
    <w:rsid w:val="00927C9F"/>
    <w:rsid w:val="00931B0B"/>
    <w:rsid w:val="00931B8C"/>
    <w:rsid w:val="0093281D"/>
    <w:rsid w:val="009331BD"/>
    <w:rsid w:val="009332AA"/>
    <w:rsid w:val="00933722"/>
    <w:rsid w:val="00933830"/>
    <w:rsid w:val="00933D12"/>
    <w:rsid w:val="00934AF2"/>
    <w:rsid w:val="00935AB9"/>
    <w:rsid w:val="00936E91"/>
    <w:rsid w:val="00937065"/>
    <w:rsid w:val="00940285"/>
    <w:rsid w:val="009408DC"/>
    <w:rsid w:val="00940D5A"/>
    <w:rsid w:val="00941FA2"/>
    <w:rsid w:val="0094275F"/>
    <w:rsid w:val="00942C7E"/>
    <w:rsid w:val="00942CC5"/>
    <w:rsid w:val="00942D2F"/>
    <w:rsid w:val="0094483E"/>
    <w:rsid w:val="00945814"/>
    <w:rsid w:val="00946425"/>
    <w:rsid w:val="00946609"/>
    <w:rsid w:val="00947280"/>
    <w:rsid w:val="0094748D"/>
    <w:rsid w:val="00947E7E"/>
    <w:rsid w:val="00950972"/>
    <w:rsid w:val="00951108"/>
    <w:rsid w:val="00951134"/>
    <w:rsid w:val="0095139A"/>
    <w:rsid w:val="00951500"/>
    <w:rsid w:val="009534C8"/>
    <w:rsid w:val="00953CAA"/>
    <w:rsid w:val="00953E16"/>
    <w:rsid w:val="0095429F"/>
    <w:rsid w:val="009542AC"/>
    <w:rsid w:val="0095454B"/>
    <w:rsid w:val="00954BD4"/>
    <w:rsid w:val="009560F4"/>
    <w:rsid w:val="00956315"/>
    <w:rsid w:val="009566B4"/>
    <w:rsid w:val="00957066"/>
    <w:rsid w:val="00957223"/>
    <w:rsid w:val="00957239"/>
    <w:rsid w:val="0095747C"/>
    <w:rsid w:val="0096005C"/>
    <w:rsid w:val="00960090"/>
    <w:rsid w:val="00960A54"/>
    <w:rsid w:val="00963342"/>
    <w:rsid w:val="00963442"/>
    <w:rsid w:val="00963548"/>
    <w:rsid w:val="009638D6"/>
    <w:rsid w:val="00963A9D"/>
    <w:rsid w:val="00964861"/>
    <w:rsid w:val="009659B5"/>
    <w:rsid w:val="009664CA"/>
    <w:rsid w:val="00970A3B"/>
    <w:rsid w:val="0097133D"/>
    <w:rsid w:val="009726A4"/>
    <w:rsid w:val="009728FA"/>
    <w:rsid w:val="00972A64"/>
    <w:rsid w:val="00972C32"/>
    <w:rsid w:val="00972E6C"/>
    <w:rsid w:val="00973564"/>
    <w:rsid w:val="0097408E"/>
    <w:rsid w:val="009741DB"/>
    <w:rsid w:val="00974665"/>
    <w:rsid w:val="00974702"/>
    <w:rsid w:val="009749A2"/>
    <w:rsid w:val="00974BB2"/>
    <w:rsid w:val="00974FA7"/>
    <w:rsid w:val="009756E5"/>
    <w:rsid w:val="009756FD"/>
    <w:rsid w:val="00976D4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8A3"/>
    <w:rsid w:val="00984A35"/>
    <w:rsid w:val="009863A5"/>
    <w:rsid w:val="00986AB1"/>
    <w:rsid w:val="00987A82"/>
    <w:rsid w:val="0099060A"/>
    <w:rsid w:val="00990CAB"/>
    <w:rsid w:val="0099196A"/>
    <w:rsid w:val="00991F8D"/>
    <w:rsid w:val="00992D2D"/>
    <w:rsid w:val="0099318C"/>
    <w:rsid w:val="009932AC"/>
    <w:rsid w:val="00993505"/>
    <w:rsid w:val="00994903"/>
    <w:rsid w:val="0099570F"/>
    <w:rsid w:val="009967C7"/>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421"/>
    <w:rsid w:val="009B08DA"/>
    <w:rsid w:val="009B09FB"/>
    <w:rsid w:val="009B1ACE"/>
    <w:rsid w:val="009B1D10"/>
    <w:rsid w:val="009B1DF8"/>
    <w:rsid w:val="009B32D3"/>
    <w:rsid w:val="009B3D20"/>
    <w:rsid w:val="009B46FA"/>
    <w:rsid w:val="009B50FD"/>
    <w:rsid w:val="009B52E8"/>
    <w:rsid w:val="009B53EB"/>
    <w:rsid w:val="009B5418"/>
    <w:rsid w:val="009B6531"/>
    <w:rsid w:val="009B65EC"/>
    <w:rsid w:val="009B6677"/>
    <w:rsid w:val="009B699F"/>
    <w:rsid w:val="009B723D"/>
    <w:rsid w:val="009B7AA3"/>
    <w:rsid w:val="009C0727"/>
    <w:rsid w:val="009C0759"/>
    <w:rsid w:val="009C0F9B"/>
    <w:rsid w:val="009C147D"/>
    <w:rsid w:val="009C1872"/>
    <w:rsid w:val="009C1DB2"/>
    <w:rsid w:val="009C1DDA"/>
    <w:rsid w:val="009C319E"/>
    <w:rsid w:val="009C325D"/>
    <w:rsid w:val="009C3C9E"/>
    <w:rsid w:val="009C43FF"/>
    <w:rsid w:val="009C47A2"/>
    <w:rsid w:val="009C492F"/>
    <w:rsid w:val="009C52FC"/>
    <w:rsid w:val="009C5F17"/>
    <w:rsid w:val="009C65B1"/>
    <w:rsid w:val="009C692F"/>
    <w:rsid w:val="009C6B66"/>
    <w:rsid w:val="009C7329"/>
    <w:rsid w:val="009C74C9"/>
    <w:rsid w:val="009D0696"/>
    <w:rsid w:val="009D2224"/>
    <w:rsid w:val="009D279A"/>
    <w:rsid w:val="009D2FF2"/>
    <w:rsid w:val="009D3062"/>
    <w:rsid w:val="009D3226"/>
    <w:rsid w:val="009D3385"/>
    <w:rsid w:val="009D5292"/>
    <w:rsid w:val="009D535E"/>
    <w:rsid w:val="009D6CD2"/>
    <w:rsid w:val="009D73E2"/>
    <w:rsid w:val="009E092C"/>
    <w:rsid w:val="009E156C"/>
    <w:rsid w:val="009E16A9"/>
    <w:rsid w:val="009E2413"/>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9F6C53"/>
    <w:rsid w:val="00A0045A"/>
    <w:rsid w:val="00A0050C"/>
    <w:rsid w:val="00A01AB1"/>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2B0"/>
    <w:rsid w:val="00A147BC"/>
    <w:rsid w:val="00A1570A"/>
    <w:rsid w:val="00A1588D"/>
    <w:rsid w:val="00A158B0"/>
    <w:rsid w:val="00A15F82"/>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40499"/>
    <w:rsid w:val="00A40F6C"/>
    <w:rsid w:val="00A41BF5"/>
    <w:rsid w:val="00A41D1F"/>
    <w:rsid w:val="00A4213A"/>
    <w:rsid w:val="00A42A90"/>
    <w:rsid w:val="00A42FA9"/>
    <w:rsid w:val="00A4334F"/>
    <w:rsid w:val="00A43F09"/>
    <w:rsid w:val="00A44473"/>
    <w:rsid w:val="00A45F3E"/>
    <w:rsid w:val="00A469E7"/>
    <w:rsid w:val="00A47EC0"/>
    <w:rsid w:val="00A51816"/>
    <w:rsid w:val="00A51AEB"/>
    <w:rsid w:val="00A52133"/>
    <w:rsid w:val="00A52306"/>
    <w:rsid w:val="00A52AE2"/>
    <w:rsid w:val="00A535AD"/>
    <w:rsid w:val="00A53ADF"/>
    <w:rsid w:val="00A548ED"/>
    <w:rsid w:val="00A54D5B"/>
    <w:rsid w:val="00A55620"/>
    <w:rsid w:val="00A55F72"/>
    <w:rsid w:val="00A560E1"/>
    <w:rsid w:val="00A56596"/>
    <w:rsid w:val="00A5686F"/>
    <w:rsid w:val="00A56C99"/>
    <w:rsid w:val="00A604A4"/>
    <w:rsid w:val="00A60633"/>
    <w:rsid w:val="00A60915"/>
    <w:rsid w:val="00A612D4"/>
    <w:rsid w:val="00A61EAF"/>
    <w:rsid w:val="00A62782"/>
    <w:rsid w:val="00A63294"/>
    <w:rsid w:val="00A638E4"/>
    <w:rsid w:val="00A63A01"/>
    <w:rsid w:val="00A64A13"/>
    <w:rsid w:val="00A64B3A"/>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6DF"/>
    <w:rsid w:val="00A84DC8"/>
    <w:rsid w:val="00A84FA9"/>
    <w:rsid w:val="00A85049"/>
    <w:rsid w:val="00A85DBC"/>
    <w:rsid w:val="00A85DF4"/>
    <w:rsid w:val="00A87BA2"/>
    <w:rsid w:val="00A87CB2"/>
    <w:rsid w:val="00A87FEB"/>
    <w:rsid w:val="00A9047D"/>
    <w:rsid w:val="00A90F7B"/>
    <w:rsid w:val="00A92015"/>
    <w:rsid w:val="00A938C6"/>
    <w:rsid w:val="00A93F9F"/>
    <w:rsid w:val="00A9420E"/>
    <w:rsid w:val="00A95586"/>
    <w:rsid w:val="00A9604B"/>
    <w:rsid w:val="00A96AFE"/>
    <w:rsid w:val="00A96C8F"/>
    <w:rsid w:val="00A97292"/>
    <w:rsid w:val="00A97648"/>
    <w:rsid w:val="00AA02D8"/>
    <w:rsid w:val="00AA12A4"/>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5E7B"/>
    <w:rsid w:val="00AB61EF"/>
    <w:rsid w:val="00AB6A84"/>
    <w:rsid w:val="00AB6F00"/>
    <w:rsid w:val="00AB76BB"/>
    <w:rsid w:val="00AB7BEA"/>
    <w:rsid w:val="00AC179D"/>
    <w:rsid w:val="00AC1DEE"/>
    <w:rsid w:val="00AC27DB"/>
    <w:rsid w:val="00AC29A5"/>
    <w:rsid w:val="00AC2F81"/>
    <w:rsid w:val="00AC38B0"/>
    <w:rsid w:val="00AC4985"/>
    <w:rsid w:val="00AC6143"/>
    <w:rsid w:val="00AC6D6B"/>
    <w:rsid w:val="00AC789A"/>
    <w:rsid w:val="00AD0353"/>
    <w:rsid w:val="00AD04E5"/>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DDA"/>
    <w:rsid w:val="00AE3F3D"/>
    <w:rsid w:val="00AE4999"/>
    <w:rsid w:val="00AE4F90"/>
    <w:rsid w:val="00AE5487"/>
    <w:rsid w:val="00AE6078"/>
    <w:rsid w:val="00AE61EE"/>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986"/>
    <w:rsid w:val="00AF7CBE"/>
    <w:rsid w:val="00AF7F16"/>
    <w:rsid w:val="00B00012"/>
    <w:rsid w:val="00B00428"/>
    <w:rsid w:val="00B00E88"/>
    <w:rsid w:val="00B01647"/>
    <w:rsid w:val="00B01D8B"/>
    <w:rsid w:val="00B02479"/>
    <w:rsid w:val="00B02FD3"/>
    <w:rsid w:val="00B04223"/>
    <w:rsid w:val="00B0439B"/>
    <w:rsid w:val="00B04A01"/>
    <w:rsid w:val="00B0526C"/>
    <w:rsid w:val="00B058F4"/>
    <w:rsid w:val="00B05B1F"/>
    <w:rsid w:val="00B0689C"/>
    <w:rsid w:val="00B072AB"/>
    <w:rsid w:val="00B078E9"/>
    <w:rsid w:val="00B1071A"/>
    <w:rsid w:val="00B10C2F"/>
    <w:rsid w:val="00B11496"/>
    <w:rsid w:val="00B114E5"/>
    <w:rsid w:val="00B11F62"/>
    <w:rsid w:val="00B15D17"/>
    <w:rsid w:val="00B163F8"/>
    <w:rsid w:val="00B16C56"/>
    <w:rsid w:val="00B17F9F"/>
    <w:rsid w:val="00B20B05"/>
    <w:rsid w:val="00B21197"/>
    <w:rsid w:val="00B21F27"/>
    <w:rsid w:val="00B2336C"/>
    <w:rsid w:val="00B23797"/>
    <w:rsid w:val="00B23803"/>
    <w:rsid w:val="00B23C3E"/>
    <w:rsid w:val="00B2472D"/>
    <w:rsid w:val="00B252F4"/>
    <w:rsid w:val="00B2549F"/>
    <w:rsid w:val="00B264E2"/>
    <w:rsid w:val="00B267DD"/>
    <w:rsid w:val="00B26B54"/>
    <w:rsid w:val="00B26D08"/>
    <w:rsid w:val="00B27037"/>
    <w:rsid w:val="00B303D5"/>
    <w:rsid w:val="00B30D77"/>
    <w:rsid w:val="00B319DF"/>
    <w:rsid w:val="00B349A0"/>
    <w:rsid w:val="00B35C4B"/>
    <w:rsid w:val="00B35DB2"/>
    <w:rsid w:val="00B368CC"/>
    <w:rsid w:val="00B36DD9"/>
    <w:rsid w:val="00B37DC4"/>
    <w:rsid w:val="00B40F9C"/>
    <w:rsid w:val="00B41168"/>
    <w:rsid w:val="00B42253"/>
    <w:rsid w:val="00B429D4"/>
    <w:rsid w:val="00B43B4F"/>
    <w:rsid w:val="00B4479B"/>
    <w:rsid w:val="00B44E8D"/>
    <w:rsid w:val="00B45150"/>
    <w:rsid w:val="00B4570D"/>
    <w:rsid w:val="00B45ABA"/>
    <w:rsid w:val="00B45E26"/>
    <w:rsid w:val="00B462D1"/>
    <w:rsid w:val="00B47134"/>
    <w:rsid w:val="00B476B5"/>
    <w:rsid w:val="00B47CC7"/>
    <w:rsid w:val="00B47D80"/>
    <w:rsid w:val="00B47F2A"/>
    <w:rsid w:val="00B505F6"/>
    <w:rsid w:val="00B50ABA"/>
    <w:rsid w:val="00B51248"/>
    <w:rsid w:val="00B51623"/>
    <w:rsid w:val="00B51652"/>
    <w:rsid w:val="00B5196F"/>
    <w:rsid w:val="00B5197E"/>
    <w:rsid w:val="00B51982"/>
    <w:rsid w:val="00B51F76"/>
    <w:rsid w:val="00B5204E"/>
    <w:rsid w:val="00B52799"/>
    <w:rsid w:val="00B533CF"/>
    <w:rsid w:val="00B536CC"/>
    <w:rsid w:val="00B536E2"/>
    <w:rsid w:val="00B53DAF"/>
    <w:rsid w:val="00B55AC0"/>
    <w:rsid w:val="00B56220"/>
    <w:rsid w:val="00B57265"/>
    <w:rsid w:val="00B57C8A"/>
    <w:rsid w:val="00B57F65"/>
    <w:rsid w:val="00B6036F"/>
    <w:rsid w:val="00B605E1"/>
    <w:rsid w:val="00B613CA"/>
    <w:rsid w:val="00B614F6"/>
    <w:rsid w:val="00B61665"/>
    <w:rsid w:val="00B617AA"/>
    <w:rsid w:val="00B633AE"/>
    <w:rsid w:val="00B65009"/>
    <w:rsid w:val="00B65CBE"/>
    <w:rsid w:val="00B665D2"/>
    <w:rsid w:val="00B6737C"/>
    <w:rsid w:val="00B70B36"/>
    <w:rsid w:val="00B70D12"/>
    <w:rsid w:val="00B714C8"/>
    <w:rsid w:val="00B715E1"/>
    <w:rsid w:val="00B71641"/>
    <w:rsid w:val="00B71E5D"/>
    <w:rsid w:val="00B7214D"/>
    <w:rsid w:val="00B73CCA"/>
    <w:rsid w:val="00B73E95"/>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27E2"/>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40"/>
    <w:rsid w:val="00B92060"/>
    <w:rsid w:val="00B92D0D"/>
    <w:rsid w:val="00B941B4"/>
    <w:rsid w:val="00B941B6"/>
    <w:rsid w:val="00B95D91"/>
    <w:rsid w:val="00B9781C"/>
    <w:rsid w:val="00B97FCE"/>
    <w:rsid w:val="00BA01D7"/>
    <w:rsid w:val="00BA0B3E"/>
    <w:rsid w:val="00BA16E6"/>
    <w:rsid w:val="00BA2002"/>
    <w:rsid w:val="00BA259A"/>
    <w:rsid w:val="00BA259C"/>
    <w:rsid w:val="00BA29D3"/>
    <w:rsid w:val="00BA307C"/>
    <w:rsid w:val="00BA307F"/>
    <w:rsid w:val="00BA3210"/>
    <w:rsid w:val="00BA3B65"/>
    <w:rsid w:val="00BA3BA3"/>
    <w:rsid w:val="00BA45F7"/>
    <w:rsid w:val="00BA5280"/>
    <w:rsid w:val="00BA54B1"/>
    <w:rsid w:val="00BA5AA8"/>
    <w:rsid w:val="00BA6030"/>
    <w:rsid w:val="00BA60B1"/>
    <w:rsid w:val="00BA6AF8"/>
    <w:rsid w:val="00BA7056"/>
    <w:rsid w:val="00BA757A"/>
    <w:rsid w:val="00BA76F9"/>
    <w:rsid w:val="00BB0946"/>
    <w:rsid w:val="00BB14F1"/>
    <w:rsid w:val="00BB1500"/>
    <w:rsid w:val="00BB286F"/>
    <w:rsid w:val="00BB2978"/>
    <w:rsid w:val="00BB2BAB"/>
    <w:rsid w:val="00BB5245"/>
    <w:rsid w:val="00BB572E"/>
    <w:rsid w:val="00BB74FD"/>
    <w:rsid w:val="00BB7B26"/>
    <w:rsid w:val="00BC13D8"/>
    <w:rsid w:val="00BC1696"/>
    <w:rsid w:val="00BC1902"/>
    <w:rsid w:val="00BC2723"/>
    <w:rsid w:val="00BC27EA"/>
    <w:rsid w:val="00BC38C3"/>
    <w:rsid w:val="00BC3BFA"/>
    <w:rsid w:val="00BC4368"/>
    <w:rsid w:val="00BC490E"/>
    <w:rsid w:val="00BC4BBB"/>
    <w:rsid w:val="00BC4C12"/>
    <w:rsid w:val="00BC4F18"/>
    <w:rsid w:val="00BC4F65"/>
    <w:rsid w:val="00BC5982"/>
    <w:rsid w:val="00BC64C6"/>
    <w:rsid w:val="00BC6966"/>
    <w:rsid w:val="00BD0C19"/>
    <w:rsid w:val="00BD14D5"/>
    <w:rsid w:val="00BD1572"/>
    <w:rsid w:val="00BD1832"/>
    <w:rsid w:val="00BD190A"/>
    <w:rsid w:val="00BD2420"/>
    <w:rsid w:val="00BD35A2"/>
    <w:rsid w:val="00BD3EEA"/>
    <w:rsid w:val="00BD42ED"/>
    <w:rsid w:val="00BD4E6B"/>
    <w:rsid w:val="00BD52F1"/>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69C"/>
    <w:rsid w:val="00BF2838"/>
    <w:rsid w:val="00BF30D5"/>
    <w:rsid w:val="00BF3559"/>
    <w:rsid w:val="00BF4B15"/>
    <w:rsid w:val="00BF5743"/>
    <w:rsid w:val="00BF64F6"/>
    <w:rsid w:val="00BF65E7"/>
    <w:rsid w:val="00BF6D10"/>
    <w:rsid w:val="00BF6F20"/>
    <w:rsid w:val="00BF6FE4"/>
    <w:rsid w:val="00BF784B"/>
    <w:rsid w:val="00C0002D"/>
    <w:rsid w:val="00C00337"/>
    <w:rsid w:val="00C019F0"/>
    <w:rsid w:val="00C01BCC"/>
    <w:rsid w:val="00C01D50"/>
    <w:rsid w:val="00C0249D"/>
    <w:rsid w:val="00C02C19"/>
    <w:rsid w:val="00C02EB6"/>
    <w:rsid w:val="00C04FEA"/>
    <w:rsid w:val="00C0537C"/>
    <w:rsid w:val="00C056DC"/>
    <w:rsid w:val="00C057E7"/>
    <w:rsid w:val="00C07A63"/>
    <w:rsid w:val="00C10EA0"/>
    <w:rsid w:val="00C1146F"/>
    <w:rsid w:val="00C11C37"/>
    <w:rsid w:val="00C126BA"/>
    <w:rsid w:val="00C1272D"/>
    <w:rsid w:val="00C1300C"/>
    <w:rsid w:val="00C1329B"/>
    <w:rsid w:val="00C13394"/>
    <w:rsid w:val="00C1390E"/>
    <w:rsid w:val="00C13B21"/>
    <w:rsid w:val="00C13EAE"/>
    <w:rsid w:val="00C16330"/>
    <w:rsid w:val="00C1680F"/>
    <w:rsid w:val="00C17202"/>
    <w:rsid w:val="00C17BA6"/>
    <w:rsid w:val="00C20EB1"/>
    <w:rsid w:val="00C21796"/>
    <w:rsid w:val="00C217C0"/>
    <w:rsid w:val="00C21A35"/>
    <w:rsid w:val="00C22813"/>
    <w:rsid w:val="00C2329C"/>
    <w:rsid w:val="00C239B8"/>
    <w:rsid w:val="00C2462F"/>
    <w:rsid w:val="00C24A40"/>
    <w:rsid w:val="00C250C7"/>
    <w:rsid w:val="00C26DCA"/>
    <w:rsid w:val="00C3011D"/>
    <w:rsid w:val="00C3054F"/>
    <w:rsid w:val="00C30BA5"/>
    <w:rsid w:val="00C31075"/>
    <w:rsid w:val="00C31283"/>
    <w:rsid w:val="00C315B1"/>
    <w:rsid w:val="00C31E51"/>
    <w:rsid w:val="00C31EAE"/>
    <w:rsid w:val="00C32273"/>
    <w:rsid w:val="00C32DDA"/>
    <w:rsid w:val="00C32E77"/>
    <w:rsid w:val="00C33C48"/>
    <w:rsid w:val="00C340E5"/>
    <w:rsid w:val="00C34100"/>
    <w:rsid w:val="00C35477"/>
    <w:rsid w:val="00C35825"/>
    <w:rsid w:val="00C35AA7"/>
    <w:rsid w:val="00C35EC5"/>
    <w:rsid w:val="00C36208"/>
    <w:rsid w:val="00C36968"/>
    <w:rsid w:val="00C40FF7"/>
    <w:rsid w:val="00C4185A"/>
    <w:rsid w:val="00C4207A"/>
    <w:rsid w:val="00C42AFF"/>
    <w:rsid w:val="00C43BA1"/>
    <w:rsid w:val="00C43DAB"/>
    <w:rsid w:val="00C43EFB"/>
    <w:rsid w:val="00C446A7"/>
    <w:rsid w:val="00C45B48"/>
    <w:rsid w:val="00C46364"/>
    <w:rsid w:val="00C46C00"/>
    <w:rsid w:val="00C47F08"/>
    <w:rsid w:val="00C50D69"/>
    <w:rsid w:val="00C514C7"/>
    <w:rsid w:val="00C51688"/>
    <w:rsid w:val="00C516EC"/>
    <w:rsid w:val="00C517FB"/>
    <w:rsid w:val="00C52B41"/>
    <w:rsid w:val="00C52DD0"/>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4E8"/>
    <w:rsid w:val="00C63982"/>
    <w:rsid w:val="00C63D1E"/>
    <w:rsid w:val="00C642EB"/>
    <w:rsid w:val="00C6448D"/>
    <w:rsid w:val="00C64694"/>
    <w:rsid w:val="00C65654"/>
    <w:rsid w:val="00C6567A"/>
    <w:rsid w:val="00C65891"/>
    <w:rsid w:val="00C65FD5"/>
    <w:rsid w:val="00C66191"/>
    <w:rsid w:val="00C66F39"/>
    <w:rsid w:val="00C6768A"/>
    <w:rsid w:val="00C716AB"/>
    <w:rsid w:val="00C724D3"/>
    <w:rsid w:val="00C73226"/>
    <w:rsid w:val="00C73567"/>
    <w:rsid w:val="00C73664"/>
    <w:rsid w:val="00C736B0"/>
    <w:rsid w:val="00C7381D"/>
    <w:rsid w:val="00C73EB2"/>
    <w:rsid w:val="00C74747"/>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3163"/>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F72"/>
    <w:rsid w:val="00C943F3"/>
    <w:rsid w:val="00C94B0E"/>
    <w:rsid w:val="00C9593C"/>
    <w:rsid w:val="00C960DE"/>
    <w:rsid w:val="00C97397"/>
    <w:rsid w:val="00C973BD"/>
    <w:rsid w:val="00C97668"/>
    <w:rsid w:val="00C97A7C"/>
    <w:rsid w:val="00CA01A4"/>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4951"/>
    <w:rsid w:val="00CB4B5B"/>
    <w:rsid w:val="00CB5071"/>
    <w:rsid w:val="00CB596B"/>
    <w:rsid w:val="00CB66D0"/>
    <w:rsid w:val="00CC0998"/>
    <w:rsid w:val="00CC0AE4"/>
    <w:rsid w:val="00CC25B4"/>
    <w:rsid w:val="00CC287A"/>
    <w:rsid w:val="00CC2E7B"/>
    <w:rsid w:val="00CC2EDC"/>
    <w:rsid w:val="00CC351C"/>
    <w:rsid w:val="00CC42B9"/>
    <w:rsid w:val="00CC494F"/>
    <w:rsid w:val="00CC4AFB"/>
    <w:rsid w:val="00CC58ED"/>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D6FE2"/>
    <w:rsid w:val="00CE029B"/>
    <w:rsid w:val="00CE0A7F"/>
    <w:rsid w:val="00CE1718"/>
    <w:rsid w:val="00CE1D6C"/>
    <w:rsid w:val="00CE2A09"/>
    <w:rsid w:val="00CE32A3"/>
    <w:rsid w:val="00CE4029"/>
    <w:rsid w:val="00CE5DC8"/>
    <w:rsid w:val="00CE64A0"/>
    <w:rsid w:val="00CE6875"/>
    <w:rsid w:val="00CE6D37"/>
    <w:rsid w:val="00CE7343"/>
    <w:rsid w:val="00CF0623"/>
    <w:rsid w:val="00CF1011"/>
    <w:rsid w:val="00CF1DB7"/>
    <w:rsid w:val="00CF1F3B"/>
    <w:rsid w:val="00CF293E"/>
    <w:rsid w:val="00CF4156"/>
    <w:rsid w:val="00CF5D73"/>
    <w:rsid w:val="00CF72B1"/>
    <w:rsid w:val="00CF7F1D"/>
    <w:rsid w:val="00D01283"/>
    <w:rsid w:val="00D01410"/>
    <w:rsid w:val="00D01D33"/>
    <w:rsid w:val="00D02207"/>
    <w:rsid w:val="00D023B3"/>
    <w:rsid w:val="00D03449"/>
    <w:rsid w:val="00D03D00"/>
    <w:rsid w:val="00D04DA4"/>
    <w:rsid w:val="00D05168"/>
    <w:rsid w:val="00D0552C"/>
    <w:rsid w:val="00D05C30"/>
    <w:rsid w:val="00D067A8"/>
    <w:rsid w:val="00D06860"/>
    <w:rsid w:val="00D079E7"/>
    <w:rsid w:val="00D106C7"/>
    <w:rsid w:val="00D11359"/>
    <w:rsid w:val="00D1259C"/>
    <w:rsid w:val="00D125BA"/>
    <w:rsid w:val="00D13359"/>
    <w:rsid w:val="00D142BA"/>
    <w:rsid w:val="00D14B0D"/>
    <w:rsid w:val="00D15177"/>
    <w:rsid w:val="00D1566A"/>
    <w:rsid w:val="00D15C47"/>
    <w:rsid w:val="00D15E37"/>
    <w:rsid w:val="00D16B45"/>
    <w:rsid w:val="00D17284"/>
    <w:rsid w:val="00D17567"/>
    <w:rsid w:val="00D17607"/>
    <w:rsid w:val="00D17AE6"/>
    <w:rsid w:val="00D21020"/>
    <w:rsid w:val="00D2167A"/>
    <w:rsid w:val="00D21B70"/>
    <w:rsid w:val="00D230DE"/>
    <w:rsid w:val="00D23538"/>
    <w:rsid w:val="00D23AB5"/>
    <w:rsid w:val="00D2475A"/>
    <w:rsid w:val="00D24D31"/>
    <w:rsid w:val="00D2721E"/>
    <w:rsid w:val="00D27537"/>
    <w:rsid w:val="00D2782C"/>
    <w:rsid w:val="00D27ACB"/>
    <w:rsid w:val="00D3167A"/>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6662"/>
    <w:rsid w:val="00D4762C"/>
    <w:rsid w:val="00D47A39"/>
    <w:rsid w:val="00D47CF2"/>
    <w:rsid w:val="00D500DE"/>
    <w:rsid w:val="00D50385"/>
    <w:rsid w:val="00D50EB7"/>
    <w:rsid w:val="00D51122"/>
    <w:rsid w:val="00D519E9"/>
    <w:rsid w:val="00D51B4A"/>
    <w:rsid w:val="00D520E4"/>
    <w:rsid w:val="00D521F5"/>
    <w:rsid w:val="00D539E0"/>
    <w:rsid w:val="00D575DD"/>
    <w:rsid w:val="00D57C1C"/>
    <w:rsid w:val="00D57DFA"/>
    <w:rsid w:val="00D60689"/>
    <w:rsid w:val="00D608EE"/>
    <w:rsid w:val="00D60B8E"/>
    <w:rsid w:val="00D61050"/>
    <w:rsid w:val="00D62249"/>
    <w:rsid w:val="00D62BC1"/>
    <w:rsid w:val="00D651E8"/>
    <w:rsid w:val="00D65BEB"/>
    <w:rsid w:val="00D65EC2"/>
    <w:rsid w:val="00D679B2"/>
    <w:rsid w:val="00D7094A"/>
    <w:rsid w:val="00D709CE"/>
    <w:rsid w:val="00D70F51"/>
    <w:rsid w:val="00D712B7"/>
    <w:rsid w:val="00D7153E"/>
    <w:rsid w:val="00D7194B"/>
    <w:rsid w:val="00D71EF2"/>
    <w:rsid w:val="00D71F73"/>
    <w:rsid w:val="00D726C9"/>
    <w:rsid w:val="00D7281F"/>
    <w:rsid w:val="00D72848"/>
    <w:rsid w:val="00D72EAB"/>
    <w:rsid w:val="00D730EC"/>
    <w:rsid w:val="00D737E0"/>
    <w:rsid w:val="00D742F1"/>
    <w:rsid w:val="00D74C6A"/>
    <w:rsid w:val="00D74CE2"/>
    <w:rsid w:val="00D75293"/>
    <w:rsid w:val="00D76194"/>
    <w:rsid w:val="00D76CCE"/>
    <w:rsid w:val="00D777BE"/>
    <w:rsid w:val="00D80786"/>
    <w:rsid w:val="00D811A4"/>
    <w:rsid w:val="00D81425"/>
    <w:rsid w:val="00D81639"/>
    <w:rsid w:val="00D81CAB"/>
    <w:rsid w:val="00D81CF5"/>
    <w:rsid w:val="00D82A65"/>
    <w:rsid w:val="00D83459"/>
    <w:rsid w:val="00D8360C"/>
    <w:rsid w:val="00D841F5"/>
    <w:rsid w:val="00D84BEE"/>
    <w:rsid w:val="00D84F1F"/>
    <w:rsid w:val="00D8576F"/>
    <w:rsid w:val="00D8677F"/>
    <w:rsid w:val="00D86CB4"/>
    <w:rsid w:val="00D87D86"/>
    <w:rsid w:val="00D91212"/>
    <w:rsid w:val="00D91953"/>
    <w:rsid w:val="00D91ED1"/>
    <w:rsid w:val="00D9385A"/>
    <w:rsid w:val="00D93D02"/>
    <w:rsid w:val="00D94412"/>
    <w:rsid w:val="00D94582"/>
    <w:rsid w:val="00D94B3B"/>
    <w:rsid w:val="00D94C76"/>
    <w:rsid w:val="00D9600A"/>
    <w:rsid w:val="00D9635C"/>
    <w:rsid w:val="00D9638E"/>
    <w:rsid w:val="00D96C26"/>
    <w:rsid w:val="00D96EB4"/>
    <w:rsid w:val="00D97CD9"/>
    <w:rsid w:val="00D97F0C"/>
    <w:rsid w:val="00DA17CD"/>
    <w:rsid w:val="00DA1BDA"/>
    <w:rsid w:val="00DA1D8A"/>
    <w:rsid w:val="00DA1FC3"/>
    <w:rsid w:val="00DA21AB"/>
    <w:rsid w:val="00DA2F2B"/>
    <w:rsid w:val="00DA3143"/>
    <w:rsid w:val="00DA3A86"/>
    <w:rsid w:val="00DA3EEA"/>
    <w:rsid w:val="00DA4298"/>
    <w:rsid w:val="00DA4CC9"/>
    <w:rsid w:val="00DA640B"/>
    <w:rsid w:val="00DA65B0"/>
    <w:rsid w:val="00DA67E9"/>
    <w:rsid w:val="00DA6E8D"/>
    <w:rsid w:val="00DA6F4C"/>
    <w:rsid w:val="00DA7772"/>
    <w:rsid w:val="00DB07F3"/>
    <w:rsid w:val="00DB23A7"/>
    <w:rsid w:val="00DB30BC"/>
    <w:rsid w:val="00DB3477"/>
    <w:rsid w:val="00DB3AE6"/>
    <w:rsid w:val="00DB4296"/>
    <w:rsid w:val="00DB49AE"/>
    <w:rsid w:val="00DB4AF0"/>
    <w:rsid w:val="00DB4D81"/>
    <w:rsid w:val="00DB62AA"/>
    <w:rsid w:val="00DB6320"/>
    <w:rsid w:val="00DB77EE"/>
    <w:rsid w:val="00DB7D2A"/>
    <w:rsid w:val="00DB7FAE"/>
    <w:rsid w:val="00DC2145"/>
    <w:rsid w:val="00DC2FDC"/>
    <w:rsid w:val="00DC34E1"/>
    <w:rsid w:val="00DC4585"/>
    <w:rsid w:val="00DC4CC6"/>
    <w:rsid w:val="00DC4D4A"/>
    <w:rsid w:val="00DC508F"/>
    <w:rsid w:val="00DC5397"/>
    <w:rsid w:val="00DC58B8"/>
    <w:rsid w:val="00DC5D77"/>
    <w:rsid w:val="00DC5E0F"/>
    <w:rsid w:val="00DC68ED"/>
    <w:rsid w:val="00DC6A2C"/>
    <w:rsid w:val="00DC6F0D"/>
    <w:rsid w:val="00DC74C1"/>
    <w:rsid w:val="00DC77DC"/>
    <w:rsid w:val="00DC781F"/>
    <w:rsid w:val="00DD00FB"/>
    <w:rsid w:val="00DD06B6"/>
    <w:rsid w:val="00DD0C2C"/>
    <w:rsid w:val="00DD17AE"/>
    <w:rsid w:val="00DD20A2"/>
    <w:rsid w:val="00DD2117"/>
    <w:rsid w:val="00DD28BC"/>
    <w:rsid w:val="00DD3149"/>
    <w:rsid w:val="00DD6370"/>
    <w:rsid w:val="00DD68A7"/>
    <w:rsid w:val="00DD74A0"/>
    <w:rsid w:val="00DE0D9C"/>
    <w:rsid w:val="00DE1098"/>
    <w:rsid w:val="00DE1E5E"/>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3ED6"/>
    <w:rsid w:val="00DF4684"/>
    <w:rsid w:val="00DF48A1"/>
    <w:rsid w:val="00DF48E5"/>
    <w:rsid w:val="00DF523D"/>
    <w:rsid w:val="00DF555D"/>
    <w:rsid w:val="00DF5A18"/>
    <w:rsid w:val="00DF5D11"/>
    <w:rsid w:val="00DF691E"/>
    <w:rsid w:val="00DF6C20"/>
    <w:rsid w:val="00DF72F8"/>
    <w:rsid w:val="00DF7624"/>
    <w:rsid w:val="00E0122F"/>
    <w:rsid w:val="00E01906"/>
    <w:rsid w:val="00E01CC3"/>
    <w:rsid w:val="00E0227D"/>
    <w:rsid w:val="00E02BB8"/>
    <w:rsid w:val="00E0483B"/>
    <w:rsid w:val="00E04B84"/>
    <w:rsid w:val="00E04DD1"/>
    <w:rsid w:val="00E05D5B"/>
    <w:rsid w:val="00E0603D"/>
    <w:rsid w:val="00E06C07"/>
    <w:rsid w:val="00E06CFB"/>
    <w:rsid w:val="00E06FDA"/>
    <w:rsid w:val="00E07164"/>
    <w:rsid w:val="00E071D1"/>
    <w:rsid w:val="00E1068A"/>
    <w:rsid w:val="00E10ADC"/>
    <w:rsid w:val="00E10B7F"/>
    <w:rsid w:val="00E112A6"/>
    <w:rsid w:val="00E11A15"/>
    <w:rsid w:val="00E123BF"/>
    <w:rsid w:val="00E12E8C"/>
    <w:rsid w:val="00E13127"/>
    <w:rsid w:val="00E15045"/>
    <w:rsid w:val="00E154D7"/>
    <w:rsid w:val="00E160A5"/>
    <w:rsid w:val="00E16574"/>
    <w:rsid w:val="00E1713D"/>
    <w:rsid w:val="00E17AF1"/>
    <w:rsid w:val="00E20601"/>
    <w:rsid w:val="00E20A43"/>
    <w:rsid w:val="00E20B0F"/>
    <w:rsid w:val="00E2148D"/>
    <w:rsid w:val="00E21869"/>
    <w:rsid w:val="00E21AA0"/>
    <w:rsid w:val="00E21EA4"/>
    <w:rsid w:val="00E22157"/>
    <w:rsid w:val="00E221F6"/>
    <w:rsid w:val="00E235F2"/>
    <w:rsid w:val="00E236F6"/>
    <w:rsid w:val="00E23898"/>
    <w:rsid w:val="00E2410B"/>
    <w:rsid w:val="00E25D74"/>
    <w:rsid w:val="00E26085"/>
    <w:rsid w:val="00E26909"/>
    <w:rsid w:val="00E300B1"/>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B0"/>
    <w:rsid w:val="00E456FF"/>
    <w:rsid w:val="00E45FCC"/>
    <w:rsid w:val="00E45FDC"/>
    <w:rsid w:val="00E46A4D"/>
    <w:rsid w:val="00E472F8"/>
    <w:rsid w:val="00E47A31"/>
    <w:rsid w:val="00E50AE3"/>
    <w:rsid w:val="00E50C07"/>
    <w:rsid w:val="00E50E23"/>
    <w:rsid w:val="00E5136E"/>
    <w:rsid w:val="00E51E15"/>
    <w:rsid w:val="00E51FC4"/>
    <w:rsid w:val="00E5240C"/>
    <w:rsid w:val="00E5286A"/>
    <w:rsid w:val="00E531EB"/>
    <w:rsid w:val="00E5392F"/>
    <w:rsid w:val="00E5457C"/>
    <w:rsid w:val="00E54874"/>
    <w:rsid w:val="00E54B6F"/>
    <w:rsid w:val="00E54C96"/>
    <w:rsid w:val="00E55ACA"/>
    <w:rsid w:val="00E56253"/>
    <w:rsid w:val="00E57B74"/>
    <w:rsid w:val="00E6028A"/>
    <w:rsid w:val="00E618F2"/>
    <w:rsid w:val="00E618FF"/>
    <w:rsid w:val="00E619A5"/>
    <w:rsid w:val="00E61D72"/>
    <w:rsid w:val="00E61F73"/>
    <w:rsid w:val="00E625FE"/>
    <w:rsid w:val="00E62A62"/>
    <w:rsid w:val="00E62B51"/>
    <w:rsid w:val="00E63EFC"/>
    <w:rsid w:val="00E64740"/>
    <w:rsid w:val="00E661FF"/>
    <w:rsid w:val="00E66511"/>
    <w:rsid w:val="00E665D4"/>
    <w:rsid w:val="00E67B6A"/>
    <w:rsid w:val="00E70136"/>
    <w:rsid w:val="00E70A11"/>
    <w:rsid w:val="00E70C6E"/>
    <w:rsid w:val="00E71093"/>
    <w:rsid w:val="00E71A93"/>
    <w:rsid w:val="00E726EB"/>
    <w:rsid w:val="00E729F2"/>
    <w:rsid w:val="00E72CE3"/>
    <w:rsid w:val="00E731A9"/>
    <w:rsid w:val="00E73538"/>
    <w:rsid w:val="00E73B92"/>
    <w:rsid w:val="00E743FA"/>
    <w:rsid w:val="00E74EF9"/>
    <w:rsid w:val="00E75074"/>
    <w:rsid w:val="00E760DC"/>
    <w:rsid w:val="00E7693B"/>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EF6"/>
    <w:rsid w:val="00E91008"/>
    <w:rsid w:val="00E91564"/>
    <w:rsid w:val="00E9224D"/>
    <w:rsid w:val="00E92707"/>
    <w:rsid w:val="00E93515"/>
    <w:rsid w:val="00E9359D"/>
    <w:rsid w:val="00E9374E"/>
    <w:rsid w:val="00E93FA9"/>
    <w:rsid w:val="00E94F54"/>
    <w:rsid w:val="00E955CC"/>
    <w:rsid w:val="00E95604"/>
    <w:rsid w:val="00E956CF"/>
    <w:rsid w:val="00E9584C"/>
    <w:rsid w:val="00E97082"/>
    <w:rsid w:val="00E979A5"/>
    <w:rsid w:val="00E97AEF"/>
    <w:rsid w:val="00E97F6E"/>
    <w:rsid w:val="00EA02F0"/>
    <w:rsid w:val="00EA0423"/>
    <w:rsid w:val="00EA1111"/>
    <w:rsid w:val="00EA20AD"/>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BDA"/>
    <w:rsid w:val="00EC1D14"/>
    <w:rsid w:val="00EC322D"/>
    <w:rsid w:val="00EC3D3C"/>
    <w:rsid w:val="00EC424E"/>
    <w:rsid w:val="00EC4741"/>
    <w:rsid w:val="00EC5CC5"/>
    <w:rsid w:val="00EC62DF"/>
    <w:rsid w:val="00EC6B10"/>
    <w:rsid w:val="00ED014D"/>
    <w:rsid w:val="00ED0888"/>
    <w:rsid w:val="00ED0C0C"/>
    <w:rsid w:val="00ED16C2"/>
    <w:rsid w:val="00ED16E3"/>
    <w:rsid w:val="00ED2413"/>
    <w:rsid w:val="00ED3307"/>
    <w:rsid w:val="00ED3316"/>
    <w:rsid w:val="00ED4182"/>
    <w:rsid w:val="00ED4CFC"/>
    <w:rsid w:val="00ED4DDA"/>
    <w:rsid w:val="00ED4E8B"/>
    <w:rsid w:val="00ED5106"/>
    <w:rsid w:val="00ED58BF"/>
    <w:rsid w:val="00ED638C"/>
    <w:rsid w:val="00EE14C9"/>
    <w:rsid w:val="00EE1C77"/>
    <w:rsid w:val="00EE362E"/>
    <w:rsid w:val="00EE4234"/>
    <w:rsid w:val="00EE4920"/>
    <w:rsid w:val="00EE5674"/>
    <w:rsid w:val="00EE6155"/>
    <w:rsid w:val="00EE625F"/>
    <w:rsid w:val="00EE65E8"/>
    <w:rsid w:val="00EE6F05"/>
    <w:rsid w:val="00EF0B96"/>
    <w:rsid w:val="00EF1B01"/>
    <w:rsid w:val="00EF27E7"/>
    <w:rsid w:val="00EF2A88"/>
    <w:rsid w:val="00EF37BC"/>
    <w:rsid w:val="00EF4369"/>
    <w:rsid w:val="00EF47DA"/>
    <w:rsid w:val="00EF50C3"/>
    <w:rsid w:val="00EF55EB"/>
    <w:rsid w:val="00EF6308"/>
    <w:rsid w:val="00F00B3F"/>
    <w:rsid w:val="00F00DCC"/>
    <w:rsid w:val="00F01117"/>
    <w:rsid w:val="00F0156F"/>
    <w:rsid w:val="00F01ACB"/>
    <w:rsid w:val="00F03074"/>
    <w:rsid w:val="00F03CA3"/>
    <w:rsid w:val="00F040C5"/>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35C1"/>
    <w:rsid w:val="00F13D05"/>
    <w:rsid w:val="00F14017"/>
    <w:rsid w:val="00F144BB"/>
    <w:rsid w:val="00F14E0D"/>
    <w:rsid w:val="00F1672F"/>
    <w:rsid w:val="00F1679D"/>
    <w:rsid w:val="00F1682C"/>
    <w:rsid w:val="00F1772C"/>
    <w:rsid w:val="00F17765"/>
    <w:rsid w:val="00F200B9"/>
    <w:rsid w:val="00F20B91"/>
    <w:rsid w:val="00F20BEA"/>
    <w:rsid w:val="00F22BDF"/>
    <w:rsid w:val="00F22C2F"/>
    <w:rsid w:val="00F23041"/>
    <w:rsid w:val="00F24081"/>
    <w:rsid w:val="00F24351"/>
    <w:rsid w:val="00F24B8B"/>
    <w:rsid w:val="00F24C0E"/>
    <w:rsid w:val="00F24C4E"/>
    <w:rsid w:val="00F25B0A"/>
    <w:rsid w:val="00F25EC7"/>
    <w:rsid w:val="00F2656E"/>
    <w:rsid w:val="00F26C49"/>
    <w:rsid w:val="00F27027"/>
    <w:rsid w:val="00F27257"/>
    <w:rsid w:val="00F27FD5"/>
    <w:rsid w:val="00F30D2E"/>
    <w:rsid w:val="00F33F57"/>
    <w:rsid w:val="00F34472"/>
    <w:rsid w:val="00F34C6A"/>
    <w:rsid w:val="00F35516"/>
    <w:rsid w:val="00F35790"/>
    <w:rsid w:val="00F3598B"/>
    <w:rsid w:val="00F3625B"/>
    <w:rsid w:val="00F369F8"/>
    <w:rsid w:val="00F36FB1"/>
    <w:rsid w:val="00F37071"/>
    <w:rsid w:val="00F3766D"/>
    <w:rsid w:val="00F376DF"/>
    <w:rsid w:val="00F37C6F"/>
    <w:rsid w:val="00F4136D"/>
    <w:rsid w:val="00F41871"/>
    <w:rsid w:val="00F41B1D"/>
    <w:rsid w:val="00F4212E"/>
    <w:rsid w:val="00F42C20"/>
    <w:rsid w:val="00F42CD1"/>
    <w:rsid w:val="00F434BF"/>
    <w:rsid w:val="00F43725"/>
    <w:rsid w:val="00F43E34"/>
    <w:rsid w:val="00F44E2B"/>
    <w:rsid w:val="00F4571E"/>
    <w:rsid w:val="00F461A8"/>
    <w:rsid w:val="00F46233"/>
    <w:rsid w:val="00F4784F"/>
    <w:rsid w:val="00F52056"/>
    <w:rsid w:val="00F521C4"/>
    <w:rsid w:val="00F52A43"/>
    <w:rsid w:val="00F5319E"/>
    <w:rsid w:val="00F5391D"/>
    <w:rsid w:val="00F54555"/>
    <w:rsid w:val="00F548A4"/>
    <w:rsid w:val="00F54B9D"/>
    <w:rsid w:val="00F552D1"/>
    <w:rsid w:val="00F55DDA"/>
    <w:rsid w:val="00F55E2D"/>
    <w:rsid w:val="00F56685"/>
    <w:rsid w:val="00F57968"/>
    <w:rsid w:val="00F57FA8"/>
    <w:rsid w:val="00F60752"/>
    <w:rsid w:val="00F6083D"/>
    <w:rsid w:val="00F60AD0"/>
    <w:rsid w:val="00F611B0"/>
    <w:rsid w:val="00F61330"/>
    <w:rsid w:val="00F618EF"/>
    <w:rsid w:val="00F61CE5"/>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3CC"/>
    <w:rsid w:val="00F849E2"/>
    <w:rsid w:val="00F851F5"/>
    <w:rsid w:val="00F85AA8"/>
    <w:rsid w:val="00F86CF9"/>
    <w:rsid w:val="00F875E1"/>
    <w:rsid w:val="00F8767E"/>
    <w:rsid w:val="00F87729"/>
    <w:rsid w:val="00F87A09"/>
    <w:rsid w:val="00F87CDD"/>
    <w:rsid w:val="00F87D8B"/>
    <w:rsid w:val="00F900B5"/>
    <w:rsid w:val="00F90305"/>
    <w:rsid w:val="00F90991"/>
    <w:rsid w:val="00F90A51"/>
    <w:rsid w:val="00F90EB6"/>
    <w:rsid w:val="00F90F2B"/>
    <w:rsid w:val="00F9169C"/>
    <w:rsid w:val="00F91D53"/>
    <w:rsid w:val="00F92818"/>
    <w:rsid w:val="00F932D5"/>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29D0"/>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49CD"/>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9EB"/>
    <w:rsid w:val="00FD2E70"/>
    <w:rsid w:val="00FD667E"/>
    <w:rsid w:val="00FD6990"/>
    <w:rsid w:val="00FD7AA7"/>
    <w:rsid w:val="00FE0BB2"/>
    <w:rsid w:val="00FE3C75"/>
    <w:rsid w:val="00FE5A0A"/>
    <w:rsid w:val="00FE62DC"/>
    <w:rsid w:val="00FE65AF"/>
    <w:rsid w:val="00FE6F84"/>
    <w:rsid w:val="00FE710B"/>
    <w:rsid w:val="00FF00C2"/>
    <w:rsid w:val="00FF1009"/>
    <w:rsid w:val="00FF111E"/>
    <w:rsid w:val="00FF1FCB"/>
    <w:rsid w:val="00FF31A9"/>
    <w:rsid w:val="00FF32EE"/>
    <w:rsid w:val="00FF38FC"/>
    <w:rsid w:val="00FF3962"/>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94B"/>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D7194B"/>
    <w:pPr>
      <w:spacing w:before="120"/>
      <w:outlineLvl w:val="2"/>
    </w:pPr>
    <w:rPr>
      <w:rFonts w:ascii="Times New Roman" w:hAnsi="Times New Roman"/>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D7194B"/>
    <w:rPr>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 w:type="paragraph" w:customStyle="1" w:styleId="0Maintext">
    <w:name w:val="0 Main text"/>
    <w:basedOn w:val="a"/>
    <w:link w:val="0MaintextChar"/>
    <w:qFormat/>
    <w:rsid w:val="00847184"/>
    <w:pPr>
      <w:spacing w:after="100" w:afterAutospacing="1" w:line="288" w:lineRule="auto"/>
      <w:ind w:firstLine="360"/>
    </w:pPr>
    <w:rPr>
      <w:rFonts w:ascii="Times New Roman" w:eastAsia="Malgun Gothic" w:hAnsi="Times New Roman" w:cs="Batang"/>
      <w:sz w:val="20"/>
      <w:szCs w:val="20"/>
      <w:lang w:val="en-GB" w:eastAsia="en-US"/>
    </w:rPr>
  </w:style>
  <w:style w:type="character" w:customStyle="1" w:styleId="0MaintextChar">
    <w:name w:val="0 Main text Char"/>
    <w:link w:val="0Maintext"/>
    <w:qFormat/>
    <w:rsid w:val="00847184"/>
    <w:rPr>
      <w:rFonts w:eastAsia="Malgun Gothic" w:cs="Batang"/>
      <w:lang w:val="en-GB" w:eastAsia="en-US"/>
    </w:rPr>
  </w:style>
  <w:style w:type="paragraph" w:styleId="36">
    <w:name w:val="Body Text 3"/>
    <w:basedOn w:val="a"/>
    <w:link w:val="37"/>
    <w:semiHidden/>
    <w:unhideWhenUsed/>
    <w:rsid w:val="00497E09"/>
    <w:pPr>
      <w:spacing w:after="120"/>
    </w:pPr>
    <w:rPr>
      <w:sz w:val="16"/>
      <w:szCs w:val="16"/>
    </w:rPr>
  </w:style>
  <w:style w:type="character" w:customStyle="1" w:styleId="37">
    <w:name w:val="正文文本 3 字符"/>
    <w:basedOn w:val="a0"/>
    <w:link w:val="36"/>
    <w:semiHidden/>
    <w:rsid w:val="00497E09"/>
    <w:rPr>
      <w:rFonts w:ascii="等线" w:eastAsia="等线" w:hAnsi="等线"/>
      <w:sz w:val="16"/>
      <w:szCs w:val="16"/>
      <w:lang w:val="en-US" w:eastAsia="zh-CN"/>
    </w:rPr>
  </w:style>
  <w:style w:type="character" w:customStyle="1" w:styleId="B2Char1">
    <w:name w:val="B2 Char1"/>
    <w:locked/>
    <w:rsid w:val="00132A90"/>
    <w:rPr>
      <w:rFonts w:ascii="Times New Roman" w:eastAsia="Times New Roman" w:hAnsi="Times New Roman" w:cs="Times New Roman"/>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415397">
      <w:bodyDiv w:val="1"/>
      <w:marLeft w:val="0"/>
      <w:marRight w:val="0"/>
      <w:marTop w:val="0"/>
      <w:marBottom w:val="0"/>
      <w:divBdr>
        <w:top w:val="none" w:sz="0" w:space="0" w:color="auto"/>
        <w:left w:val="none" w:sz="0" w:space="0" w:color="auto"/>
        <w:bottom w:val="none" w:sz="0" w:space="0" w:color="auto"/>
        <w:right w:val="none" w:sz="0" w:space="0" w:color="auto"/>
      </w:divBdr>
      <w:divsChild>
        <w:div w:id="1079643403">
          <w:marLeft w:val="547"/>
          <w:marRight w:val="0"/>
          <w:marTop w:val="0"/>
          <w:marBottom w:val="0"/>
          <w:divBdr>
            <w:top w:val="none" w:sz="0" w:space="0" w:color="auto"/>
            <w:left w:val="none" w:sz="0" w:space="0" w:color="auto"/>
            <w:bottom w:val="none" w:sz="0" w:space="0" w:color="auto"/>
            <w:right w:val="none" w:sz="0" w:space="0" w:color="auto"/>
          </w:divBdr>
        </w:div>
        <w:div w:id="1006709574">
          <w:marLeft w:val="547"/>
          <w:marRight w:val="0"/>
          <w:marTop w:val="0"/>
          <w:marBottom w:val="0"/>
          <w:divBdr>
            <w:top w:val="none" w:sz="0" w:space="0" w:color="auto"/>
            <w:left w:val="none" w:sz="0" w:space="0" w:color="auto"/>
            <w:bottom w:val="none" w:sz="0" w:space="0" w:color="auto"/>
            <w:right w:val="none" w:sz="0" w:space="0" w:color="auto"/>
          </w:divBdr>
        </w:div>
        <w:div w:id="1293091924">
          <w:marLeft w:val="547"/>
          <w:marRight w:val="0"/>
          <w:marTop w:val="0"/>
          <w:marBottom w:val="0"/>
          <w:divBdr>
            <w:top w:val="none" w:sz="0" w:space="0" w:color="auto"/>
            <w:left w:val="none" w:sz="0" w:space="0" w:color="auto"/>
            <w:bottom w:val="none" w:sz="0" w:space="0" w:color="auto"/>
            <w:right w:val="none" w:sz="0" w:space="0" w:color="auto"/>
          </w:divBdr>
        </w:div>
        <w:div w:id="782531286">
          <w:marLeft w:val="547"/>
          <w:marRight w:val="0"/>
          <w:marTop w:val="0"/>
          <w:marBottom w:val="0"/>
          <w:divBdr>
            <w:top w:val="none" w:sz="0" w:space="0" w:color="auto"/>
            <w:left w:val="none" w:sz="0" w:space="0" w:color="auto"/>
            <w:bottom w:val="none" w:sz="0" w:space="0" w:color="auto"/>
            <w:right w:val="none" w:sz="0" w:space="0" w:color="auto"/>
          </w:divBdr>
        </w:div>
        <w:div w:id="1265308494">
          <w:marLeft w:val="547"/>
          <w:marRight w:val="0"/>
          <w:marTop w:val="0"/>
          <w:marBottom w:val="0"/>
          <w:divBdr>
            <w:top w:val="none" w:sz="0" w:space="0" w:color="auto"/>
            <w:left w:val="none" w:sz="0" w:space="0" w:color="auto"/>
            <w:bottom w:val="none" w:sz="0" w:space="0" w:color="auto"/>
            <w:right w:val="none" w:sz="0" w:space="0" w:color="auto"/>
          </w:divBdr>
        </w:div>
        <w:div w:id="1106854127">
          <w:marLeft w:val="547"/>
          <w:marRight w:val="0"/>
          <w:marTop w:val="0"/>
          <w:marBottom w:val="0"/>
          <w:divBdr>
            <w:top w:val="none" w:sz="0" w:space="0" w:color="auto"/>
            <w:left w:val="none" w:sz="0" w:space="0" w:color="auto"/>
            <w:bottom w:val="none" w:sz="0" w:space="0" w:color="auto"/>
            <w:right w:val="none" w:sz="0" w:space="0" w:color="auto"/>
          </w:divBdr>
        </w:div>
        <w:div w:id="1655640578">
          <w:marLeft w:val="547"/>
          <w:marRight w:val="0"/>
          <w:marTop w:val="0"/>
          <w:marBottom w:val="0"/>
          <w:divBdr>
            <w:top w:val="none" w:sz="0" w:space="0" w:color="auto"/>
            <w:left w:val="none" w:sz="0" w:space="0" w:color="auto"/>
            <w:bottom w:val="none" w:sz="0" w:space="0" w:color="auto"/>
            <w:right w:val="none" w:sz="0" w:space="0" w:color="auto"/>
          </w:divBdr>
        </w:div>
        <w:div w:id="108664360">
          <w:marLeft w:val="547"/>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10613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2706336">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DBD56-9924-42D0-9676-5789EB888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2408</Words>
  <Characters>13732</Characters>
  <Application>Microsoft Office Word</Application>
  <DocSecurity>0</DocSecurity>
  <Lines>114</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16108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endorsed in #110-bis</cp:lastModifiedBy>
  <cp:revision>8</cp:revision>
  <cp:lastPrinted>2023-08-07T11:21:00Z</cp:lastPrinted>
  <dcterms:created xsi:type="dcterms:W3CDTF">2024-05-11T09:32:00Z</dcterms:created>
  <dcterms:modified xsi:type="dcterms:W3CDTF">2024-05-13T11:45:00Z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